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1C6" w:rsidRPr="00363C68" w:rsidRDefault="007E61C6" w:rsidP="007E61C6">
      <w:pPr>
        <w:widowControl/>
        <w:tabs>
          <w:tab w:val="center" w:pos="4536"/>
          <w:tab w:val="right" w:pos="9072"/>
        </w:tabs>
        <w:jc w:val="left"/>
        <w:rPr>
          <w:rFonts w:ascii="Times New Roman" w:hAnsi="Times New Roman" w:cs="Times New Roman"/>
          <w:b/>
          <w:bCs/>
          <w:kern w:val="0"/>
          <w:sz w:val="22"/>
          <w:szCs w:val="24"/>
        </w:rPr>
      </w:pPr>
      <w:r w:rsidRPr="00363C68">
        <w:rPr>
          <w:rFonts w:ascii="Times New Roman" w:eastAsia="MS Mincho" w:hAnsi="Times New Roman" w:cs="Times New Roman"/>
          <w:b/>
          <w:bCs/>
          <w:kern w:val="0"/>
          <w:sz w:val="22"/>
          <w:szCs w:val="24"/>
          <w:lang w:eastAsia="en-US"/>
        </w:rPr>
        <w:t>3GPP TSG</w:t>
      </w:r>
      <w:r w:rsidRPr="00363C68">
        <w:rPr>
          <w:rFonts w:ascii="Times New Roman" w:eastAsia="宋体" w:hAnsi="Times New Roman" w:cs="Times New Roman"/>
          <w:b/>
          <w:bCs/>
          <w:kern w:val="0"/>
          <w:sz w:val="22"/>
          <w:szCs w:val="24"/>
        </w:rPr>
        <w:t xml:space="preserve"> </w:t>
      </w:r>
      <w:r w:rsidRPr="00363C68">
        <w:rPr>
          <w:rFonts w:ascii="Times New Roman" w:eastAsia="MS Mincho" w:hAnsi="Times New Roman" w:cs="Times New Roman"/>
          <w:b/>
          <w:bCs/>
          <w:kern w:val="0"/>
          <w:sz w:val="22"/>
          <w:szCs w:val="24"/>
          <w:lang w:eastAsia="en-US"/>
        </w:rPr>
        <w:t>RAN WG1</w:t>
      </w:r>
      <w:r w:rsidRPr="00363C68">
        <w:rPr>
          <w:rFonts w:ascii="Times New Roman" w:eastAsia="宋体" w:hAnsi="Times New Roman" w:cs="Times New Roman"/>
          <w:b/>
          <w:bCs/>
          <w:kern w:val="0"/>
          <w:sz w:val="22"/>
          <w:szCs w:val="24"/>
        </w:rPr>
        <w:t>#10</w:t>
      </w:r>
      <w:r w:rsidRPr="007E61C6">
        <w:rPr>
          <w:rFonts w:ascii="Times New Roman" w:eastAsia="宋体" w:hAnsi="Times New Roman" w:cs="Times New Roman"/>
          <w:b/>
          <w:bCs/>
          <w:kern w:val="0"/>
          <w:sz w:val="22"/>
          <w:szCs w:val="24"/>
        </w:rPr>
        <w:t>3</w:t>
      </w:r>
      <w:r w:rsidRPr="00363C68">
        <w:rPr>
          <w:rFonts w:ascii="Times New Roman" w:eastAsia="宋体" w:hAnsi="Times New Roman" w:cs="Times New Roman"/>
          <w:b/>
          <w:bCs/>
          <w:kern w:val="0"/>
          <w:sz w:val="22"/>
          <w:szCs w:val="24"/>
        </w:rPr>
        <w:t>-e</w:t>
      </w:r>
      <w:r w:rsidR="002413D2">
        <w:rPr>
          <w:rFonts w:ascii="Times New Roman" w:eastAsia="MS Mincho" w:hAnsi="Times New Roman" w:cs="Times New Roman"/>
          <w:b/>
          <w:bCs/>
          <w:kern w:val="0"/>
          <w:sz w:val="22"/>
          <w:szCs w:val="24"/>
          <w:lang w:eastAsia="en-US"/>
        </w:rPr>
        <w:tab/>
      </w:r>
      <w:r w:rsidR="002413D2">
        <w:rPr>
          <w:rFonts w:ascii="Times New Roman" w:eastAsia="MS Mincho" w:hAnsi="Times New Roman" w:cs="Times New Roman"/>
          <w:b/>
          <w:bCs/>
          <w:kern w:val="0"/>
          <w:sz w:val="22"/>
          <w:szCs w:val="24"/>
          <w:lang w:eastAsia="en-US"/>
        </w:rPr>
        <w:tab/>
        <w:t>R1-</w:t>
      </w:r>
      <w:r w:rsidR="002413D2" w:rsidRPr="002413D2">
        <w:rPr>
          <w:rFonts w:ascii="Times New Roman" w:eastAsia="MS Mincho" w:hAnsi="Times New Roman" w:cs="Times New Roman"/>
          <w:b/>
          <w:bCs/>
          <w:kern w:val="0"/>
          <w:sz w:val="22"/>
          <w:szCs w:val="24"/>
          <w:lang w:eastAsia="en-US"/>
        </w:rPr>
        <w:t>2009140</w:t>
      </w:r>
    </w:p>
    <w:p w:rsidR="007E61C6" w:rsidRPr="00363C68" w:rsidRDefault="007E61C6" w:rsidP="007E61C6">
      <w:pPr>
        <w:widowControl/>
        <w:pBdr>
          <w:bottom w:val="single" w:sz="12" w:space="1" w:color="auto"/>
        </w:pBdr>
        <w:tabs>
          <w:tab w:val="center" w:pos="4536"/>
          <w:tab w:val="right" w:pos="9072"/>
        </w:tabs>
        <w:rPr>
          <w:rFonts w:ascii="Times New Roman" w:hAnsi="Times New Roman" w:cs="Times New Roman"/>
          <w:b/>
          <w:bCs/>
          <w:kern w:val="0"/>
          <w:sz w:val="22"/>
          <w:szCs w:val="24"/>
        </w:rPr>
      </w:pPr>
      <w:r>
        <w:rPr>
          <w:rFonts w:ascii="Times New Roman" w:hAnsi="Times New Roman" w:cs="Times New Roman"/>
          <w:b/>
          <w:bCs/>
          <w:kern w:val="0"/>
          <w:sz w:val="22"/>
          <w:szCs w:val="24"/>
        </w:rPr>
        <w:t>E</w:t>
      </w:r>
      <w:r w:rsidRPr="00363C68">
        <w:rPr>
          <w:rFonts w:ascii="Times New Roman" w:hAnsi="Times New Roman" w:cs="Times New Roman"/>
          <w:b/>
          <w:bCs/>
          <w:kern w:val="0"/>
          <w:sz w:val="22"/>
          <w:szCs w:val="24"/>
        </w:rPr>
        <w:t>-Meeting</w:t>
      </w:r>
      <w:r w:rsidRPr="00363C68">
        <w:rPr>
          <w:rFonts w:ascii="Times New Roman" w:eastAsia="MS Mincho" w:hAnsi="Times New Roman" w:cs="Times New Roman"/>
          <w:b/>
          <w:bCs/>
          <w:kern w:val="0"/>
          <w:sz w:val="22"/>
          <w:szCs w:val="24"/>
          <w:lang w:eastAsia="en-US"/>
        </w:rPr>
        <w:t xml:space="preserve">, </w:t>
      </w:r>
      <w:r w:rsidRPr="007E61C6">
        <w:rPr>
          <w:rFonts w:ascii="Times New Roman" w:hAnsi="Times New Roman" w:cs="Times New Roman"/>
          <w:b/>
          <w:bCs/>
          <w:kern w:val="0"/>
          <w:sz w:val="22"/>
          <w:szCs w:val="24"/>
        </w:rPr>
        <w:t>October</w:t>
      </w:r>
      <w:r w:rsidRPr="00363C68">
        <w:rPr>
          <w:rFonts w:ascii="Times New Roman" w:eastAsia="MS Mincho" w:hAnsi="Times New Roman" w:cs="Times New Roman"/>
          <w:b/>
          <w:bCs/>
          <w:kern w:val="0"/>
          <w:sz w:val="22"/>
          <w:szCs w:val="24"/>
          <w:lang w:eastAsia="en-US"/>
        </w:rPr>
        <w:t xml:space="preserve"> </w:t>
      </w:r>
      <w:r w:rsidRPr="007E61C6">
        <w:rPr>
          <w:rFonts w:ascii="Times New Roman" w:hAnsi="Times New Roman" w:cs="Times New Roman"/>
          <w:b/>
          <w:bCs/>
          <w:kern w:val="0"/>
          <w:sz w:val="22"/>
          <w:szCs w:val="24"/>
        </w:rPr>
        <w:t>26</w:t>
      </w:r>
      <w:r w:rsidRPr="00363C68">
        <w:rPr>
          <w:rFonts w:ascii="Times New Roman" w:eastAsia="MS Mincho" w:hAnsi="Times New Roman" w:cs="Times New Roman"/>
          <w:b/>
          <w:bCs/>
          <w:kern w:val="0"/>
          <w:sz w:val="22"/>
          <w:szCs w:val="24"/>
          <w:vertAlign w:val="superscript"/>
          <w:lang w:eastAsia="en-US"/>
        </w:rPr>
        <w:t>th</w:t>
      </w:r>
      <w:r w:rsidRPr="00363C68">
        <w:rPr>
          <w:rFonts w:ascii="Times New Roman" w:eastAsia="MS Mincho" w:hAnsi="Times New Roman" w:cs="Times New Roman"/>
          <w:b/>
          <w:bCs/>
          <w:kern w:val="0"/>
          <w:sz w:val="22"/>
          <w:szCs w:val="24"/>
          <w:lang w:eastAsia="en-US"/>
        </w:rPr>
        <w:t xml:space="preserve"> –</w:t>
      </w:r>
      <w:r w:rsidRPr="007E61C6">
        <w:rPr>
          <w:rFonts w:ascii="Times New Roman" w:eastAsia="MS Mincho" w:hAnsi="Times New Roman" w:cs="Times New Roman"/>
          <w:b/>
          <w:bCs/>
          <w:kern w:val="0"/>
          <w:sz w:val="22"/>
          <w:szCs w:val="24"/>
          <w:lang w:eastAsia="en-US"/>
        </w:rPr>
        <w:t xml:space="preserve"> November </w:t>
      </w:r>
      <w:r w:rsidRPr="007E61C6">
        <w:rPr>
          <w:rFonts w:ascii="Times New Roman" w:hAnsi="Times New Roman" w:cs="Times New Roman"/>
          <w:b/>
          <w:bCs/>
          <w:kern w:val="0"/>
          <w:sz w:val="22"/>
          <w:szCs w:val="24"/>
        </w:rPr>
        <w:t>13</w:t>
      </w:r>
      <w:r w:rsidRPr="00363C68">
        <w:rPr>
          <w:rFonts w:ascii="Times New Roman" w:hAnsi="Times New Roman" w:cs="Times New Roman"/>
          <w:b/>
          <w:bCs/>
          <w:kern w:val="0"/>
          <w:sz w:val="22"/>
          <w:szCs w:val="24"/>
          <w:vertAlign w:val="superscript"/>
        </w:rPr>
        <w:t>th</w:t>
      </w:r>
      <w:r w:rsidRPr="00363C68">
        <w:rPr>
          <w:rFonts w:ascii="Times New Roman" w:hAnsi="Times New Roman" w:cs="Times New Roman"/>
          <w:b/>
          <w:bCs/>
          <w:kern w:val="0"/>
          <w:sz w:val="22"/>
          <w:szCs w:val="24"/>
        </w:rPr>
        <w:t xml:space="preserve">, </w:t>
      </w:r>
      <w:r w:rsidRPr="00363C68">
        <w:rPr>
          <w:rFonts w:ascii="Times New Roman" w:eastAsia="MS Mincho" w:hAnsi="Times New Roman" w:cs="Times New Roman"/>
          <w:b/>
          <w:bCs/>
          <w:kern w:val="0"/>
          <w:sz w:val="22"/>
          <w:szCs w:val="24"/>
          <w:lang w:eastAsia="en-US"/>
        </w:rPr>
        <w:t>20</w:t>
      </w:r>
      <w:r w:rsidRPr="00363C68">
        <w:rPr>
          <w:rFonts w:ascii="Times New Roman" w:hAnsi="Times New Roman" w:cs="Times New Roman"/>
          <w:b/>
          <w:bCs/>
          <w:kern w:val="0"/>
          <w:sz w:val="22"/>
          <w:szCs w:val="24"/>
        </w:rPr>
        <w:t>20</w:t>
      </w:r>
    </w:p>
    <w:p w:rsidR="007E61C6" w:rsidRPr="00363C68" w:rsidRDefault="007E61C6" w:rsidP="007E61C6">
      <w:pPr>
        <w:widowControl/>
        <w:tabs>
          <w:tab w:val="center" w:pos="4536"/>
          <w:tab w:val="right" w:pos="9072"/>
        </w:tabs>
        <w:jc w:val="left"/>
        <w:rPr>
          <w:rFonts w:ascii="Times New Roman" w:eastAsia="宋体" w:hAnsi="Times New Roman" w:cs="Times New Roman"/>
          <w:bCs/>
          <w:kern w:val="0"/>
          <w:sz w:val="13"/>
        </w:rPr>
      </w:pPr>
    </w:p>
    <w:p w:rsidR="007E61C6" w:rsidRPr="00363C68" w:rsidRDefault="007E61C6" w:rsidP="007E61C6">
      <w:pPr>
        <w:widowControl/>
        <w:tabs>
          <w:tab w:val="left" w:pos="1800"/>
          <w:tab w:val="right" w:pos="9072"/>
        </w:tabs>
        <w:ind w:left="1800" w:hanging="1800"/>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Source:</w:t>
      </w:r>
      <w:r w:rsidRPr="00363C68">
        <w:rPr>
          <w:rFonts w:ascii="Times New Roman" w:eastAsia="MS Mincho" w:hAnsi="Times New Roman" w:cs="Times New Roman"/>
          <w:b/>
          <w:kern w:val="0"/>
          <w:sz w:val="22"/>
          <w:lang w:eastAsia="en-US"/>
        </w:rPr>
        <w:tab/>
      </w:r>
      <w:r w:rsidRPr="007E61C6">
        <w:rPr>
          <w:rFonts w:ascii="Times New Roman" w:eastAsia="宋体" w:hAnsi="Times New Roman" w:cs="Times New Roman"/>
          <w:b/>
          <w:kern w:val="0"/>
          <w:sz w:val="22"/>
        </w:rPr>
        <w:t>China Unicom</w:t>
      </w:r>
    </w:p>
    <w:p w:rsidR="007E61C6" w:rsidRPr="00363C68" w:rsidRDefault="007E61C6" w:rsidP="007E61C6">
      <w:pPr>
        <w:widowControl/>
        <w:tabs>
          <w:tab w:val="left" w:pos="1800"/>
          <w:tab w:val="right" w:pos="9072"/>
        </w:tabs>
        <w:ind w:left="1798" w:hangingChars="814" w:hanging="1798"/>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Title:</w:t>
      </w:r>
      <w:bookmarkStart w:id="0" w:name="Title"/>
      <w:bookmarkEnd w:id="0"/>
      <w:r w:rsidRPr="00363C68">
        <w:rPr>
          <w:rFonts w:ascii="Times New Roman" w:eastAsia="MS Mincho" w:hAnsi="Times New Roman" w:cs="Times New Roman"/>
          <w:b/>
          <w:kern w:val="0"/>
          <w:sz w:val="22"/>
          <w:lang w:eastAsia="en-US"/>
        </w:rPr>
        <w:tab/>
      </w:r>
      <w:bookmarkStart w:id="1" w:name="OLE_LINK5"/>
      <w:r w:rsidRPr="007E61C6">
        <w:rPr>
          <w:rFonts w:ascii="Times New Roman" w:eastAsia="MS Mincho" w:hAnsi="Times New Roman" w:cs="Times New Roman"/>
          <w:b/>
          <w:sz w:val="22"/>
          <w:lang w:val="x-none"/>
        </w:rPr>
        <w:t>UE feedback enhancements for HARQ-ACK</w:t>
      </w:r>
      <w:bookmarkEnd w:id="1"/>
    </w:p>
    <w:p w:rsidR="007E61C6" w:rsidRPr="00363C68" w:rsidRDefault="007E61C6" w:rsidP="007E61C6">
      <w:pPr>
        <w:widowControl/>
        <w:tabs>
          <w:tab w:val="left" w:pos="1800"/>
          <w:tab w:val="center" w:pos="4536"/>
          <w:tab w:val="right" w:pos="9072"/>
        </w:tabs>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Agenda Item:</w:t>
      </w:r>
      <w:bookmarkStart w:id="2" w:name="Source"/>
      <w:bookmarkEnd w:id="2"/>
      <w:r w:rsidRPr="00363C68">
        <w:rPr>
          <w:rFonts w:ascii="Times New Roman" w:eastAsia="MS Mincho" w:hAnsi="Times New Roman" w:cs="Times New Roman"/>
          <w:b/>
          <w:kern w:val="0"/>
          <w:sz w:val="22"/>
          <w:lang w:eastAsia="en-US"/>
        </w:rPr>
        <w:tab/>
      </w:r>
      <w:r w:rsidRPr="00363C68">
        <w:rPr>
          <w:rFonts w:ascii="Times New Roman" w:eastAsia="宋体" w:hAnsi="Times New Roman" w:cs="Times New Roman"/>
          <w:b/>
          <w:kern w:val="0"/>
          <w:sz w:val="22"/>
        </w:rPr>
        <w:t>8.3.1.1</w:t>
      </w:r>
    </w:p>
    <w:p w:rsidR="007E61C6" w:rsidRPr="007E61C6" w:rsidRDefault="007E61C6" w:rsidP="007E61C6">
      <w:pPr>
        <w:widowControl/>
        <w:pBdr>
          <w:bottom w:val="single" w:sz="12" w:space="1" w:color="auto"/>
        </w:pBdr>
        <w:tabs>
          <w:tab w:val="left" w:pos="1800"/>
          <w:tab w:val="center" w:pos="4536"/>
          <w:tab w:val="right" w:pos="9072"/>
        </w:tabs>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Document for:</w:t>
      </w:r>
      <w:r w:rsidRPr="00363C68">
        <w:rPr>
          <w:rFonts w:ascii="Times New Roman" w:eastAsia="MS Mincho" w:hAnsi="Times New Roman" w:cs="Times New Roman"/>
          <w:b/>
          <w:kern w:val="0"/>
          <w:sz w:val="22"/>
          <w:lang w:eastAsia="en-US"/>
        </w:rPr>
        <w:tab/>
      </w:r>
      <w:bookmarkStart w:id="3" w:name="DocumentFor"/>
      <w:bookmarkEnd w:id="3"/>
      <w:r w:rsidRPr="00363C68">
        <w:rPr>
          <w:rFonts w:ascii="Times New Roman" w:eastAsia="MS Mincho" w:hAnsi="Times New Roman" w:cs="Times New Roman"/>
          <w:b/>
          <w:kern w:val="0"/>
          <w:sz w:val="22"/>
          <w:lang w:eastAsia="en-US"/>
        </w:rPr>
        <w:t>Discussion</w:t>
      </w:r>
      <w:r w:rsidRPr="00363C68">
        <w:rPr>
          <w:rFonts w:ascii="Times New Roman" w:eastAsia="宋体" w:hAnsi="Times New Roman" w:cs="Times New Roman"/>
          <w:b/>
          <w:kern w:val="0"/>
          <w:sz w:val="22"/>
        </w:rPr>
        <w:t xml:space="preserve"> and Decision</w:t>
      </w:r>
    </w:p>
    <w:p w:rsidR="007E61C6" w:rsidRDefault="007E61C6" w:rsidP="007E61C6">
      <w:pPr>
        <w:pStyle w:val="1"/>
        <w:tabs>
          <w:tab w:val="num" w:pos="432"/>
        </w:tabs>
        <w:ind w:left="432"/>
      </w:pPr>
      <w:bookmarkStart w:id="4" w:name="_Ref124589705"/>
      <w:bookmarkStart w:id="5" w:name="_Ref129681862"/>
      <w:r w:rsidRPr="00B04045">
        <w:t>Introduction</w:t>
      </w:r>
      <w:bookmarkEnd w:id="4"/>
      <w:bookmarkEnd w:id="5"/>
    </w:p>
    <w:p w:rsidR="00B704D5" w:rsidRDefault="006C3BF6" w:rsidP="007E61C6">
      <w:pPr>
        <w:rPr>
          <w:rFonts w:ascii="Times New Roman" w:eastAsia="宋体" w:hAnsi="Times New Roman" w:cs="Times New Roman"/>
          <w:bCs/>
          <w:kern w:val="0"/>
          <w:sz w:val="22"/>
          <w:lang w:eastAsia="en-US"/>
        </w:rPr>
      </w:pPr>
      <w:r>
        <w:rPr>
          <w:rFonts w:ascii="Times New Roman" w:eastAsia="宋体" w:hAnsi="Times New Roman" w:cs="Times New Roman"/>
          <w:bCs/>
          <w:kern w:val="0"/>
          <w:sz w:val="22"/>
          <w:lang w:eastAsia="en-US"/>
        </w:rPr>
        <w:t xml:space="preserve">In the RAN#88 </w:t>
      </w:r>
      <w:r w:rsidR="00AB3A53" w:rsidRPr="00AB3A53">
        <w:rPr>
          <w:rFonts w:ascii="Times New Roman" w:eastAsia="宋体" w:hAnsi="Times New Roman" w:cs="Times New Roman"/>
          <w:bCs/>
          <w:kern w:val="0"/>
          <w:sz w:val="22"/>
          <w:lang w:eastAsia="en-US"/>
        </w:rPr>
        <w:t>e</w:t>
      </w:r>
      <w:r>
        <w:rPr>
          <w:rFonts w:ascii="Times New Roman" w:eastAsia="宋体" w:hAnsi="Times New Roman" w:cs="Times New Roman"/>
          <w:bCs/>
          <w:kern w:val="0"/>
          <w:sz w:val="22"/>
          <w:lang w:eastAsia="en-US"/>
        </w:rPr>
        <w:t>-</w:t>
      </w:r>
      <w:r w:rsidR="00AB3A53" w:rsidRPr="00AB3A53">
        <w:rPr>
          <w:rFonts w:ascii="Times New Roman" w:eastAsia="宋体" w:hAnsi="Times New Roman" w:cs="Times New Roman"/>
          <w:bCs/>
          <w:kern w:val="0"/>
          <w:sz w:val="22"/>
          <w:lang w:eastAsia="en-US"/>
        </w:rPr>
        <w:t>meeting, the WID</w:t>
      </w:r>
      <w:r w:rsidR="00B704D5" w:rsidRPr="00AB3A53">
        <w:rPr>
          <w:rFonts w:ascii="Times New Roman" w:eastAsia="宋体" w:hAnsi="Times New Roman" w:cs="Times New Roman"/>
          <w:bCs/>
          <w:kern w:val="0"/>
          <w:sz w:val="22"/>
          <w:lang w:eastAsia="en-US"/>
        </w:rPr>
        <w:t xml:space="preserve"> [1]</w:t>
      </w:r>
      <w:r w:rsidR="00AB3A53" w:rsidRPr="00AB3A53">
        <w:rPr>
          <w:rFonts w:ascii="Times New Roman" w:eastAsia="宋体" w:hAnsi="Times New Roman" w:cs="Times New Roman"/>
          <w:bCs/>
          <w:kern w:val="0"/>
          <w:sz w:val="22"/>
          <w:lang w:eastAsia="en-US"/>
        </w:rPr>
        <w:t xml:space="preserve"> </w:t>
      </w:r>
      <w:r w:rsidR="000E7247">
        <w:rPr>
          <w:rFonts w:ascii="Times New Roman" w:eastAsia="宋体" w:hAnsi="Times New Roman" w:cs="Times New Roman" w:hint="eastAsia"/>
          <w:bCs/>
          <w:kern w:val="0"/>
          <w:sz w:val="22"/>
        </w:rPr>
        <w:t>of</w:t>
      </w:r>
      <w:r w:rsidR="00AB3A53" w:rsidRPr="00AB3A53">
        <w:rPr>
          <w:rFonts w:ascii="Times New Roman" w:eastAsia="宋体" w:hAnsi="Times New Roman" w:cs="Times New Roman"/>
          <w:bCs/>
          <w:kern w:val="0"/>
          <w:sz w:val="22"/>
          <w:lang w:eastAsia="en-US"/>
        </w:rPr>
        <w:t xml:space="preserve"> </w:t>
      </w:r>
      <w:r w:rsidR="00022A2B" w:rsidRPr="00022A2B">
        <w:rPr>
          <w:rFonts w:ascii="Times New Roman" w:eastAsia="宋体" w:hAnsi="Times New Roman" w:cs="Times New Roman"/>
          <w:bCs/>
          <w:kern w:val="0"/>
          <w:sz w:val="22"/>
          <w:lang w:eastAsia="en-US"/>
        </w:rPr>
        <w:t xml:space="preserve">Enhanced </w:t>
      </w:r>
      <w:r w:rsidR="007710A0" w:rsidRPr="007710A0">
        <w:rPr>
          <w:rFonts w:ascii="Times New Roman" w:eastAsia="宋体" w:hAnsi="Times New Roman" w:cs="Times New Roman"/>
          <w:bCs/>
          <w:kern w:val="0"/>
          <w:sz w:val="22"/>
          <w:lang w:eastAsia="en-US"/>
        </w:rPr>
        <w:t xml:space="preserve">Industrial Internet of Things (IoT) </w:t>
      </w:r>
      <w:r w:rsidR="00022A2B" w:rsidRPr="00022A2B">
        <w:rPr>
          <w:rFonts w:ascii="Times New Roman" w:eastAsia="宋体" w:hAnsi="Times New Roman" w:cs="Times New Roman"/>
          <w:bCs/>
          <w:kern w:val="0"/>
          <w:sz w:val="22"/>
          <w:lang w:eastAsia="en-US"/>
        </w:rPr>
        <w:t>and</w:t>
      </w:r>
      <w:r w:rsidR="00022A2B">
        <w:rPr>
          <w:rFonts w:ascii="Times New Roman" w:eastAsia="宋体" w:hAnsi="Times New Roman" w:cs="Times New Roman"/>
          <w:bCs/>
          <w:kern w:val="0"/>
          <w:sz w:val="22"/>
          <w:lang w:eastAsia="en-US"/>
        </w:rPr>
        <w:t xml:space="preserve"> </w:t>
      </w:r>
      <w:r w:rsidR="00022A2B" w:rsidRPr="00022A2B">
        <w:rPr>
          <w:rFonts w:ascii="Times New Roman" w:eastAsia="宋体" w:hAnsi="Times New Roman" w:cs="Times New Roman"/>
          <w:bCs/>
          <w:kern w:val="0"/>
          <w:sz w:val="22"/>
          <w:lang w:eastAsia="en-US"/>
        </w:rPr>
        <w:t>URLLC support for NR</w:t>
      </w:r>
      <w:r w:rsidR="00AB3A53" w:rsidRPr="00AB3A53">
        <w:rPr>
          <w:rFonts w:ascii="Times New Roman" w:eastAsia="宋体" w:hAnsi="Times New Roman" w:cs="Times New Roman"/>
          <w:bCs/>
          <w:kern w:val="0"/>
          <w:sz w:val="22"/>
          <w:lang w:eastAsia="en-US"/>
        </w:rPr>
        <w:t xml:space="preserve"> was revised and approved</w:t>
      </w:r>
      <w:r w:rsidR="00B704D5">
        <w:rPr>
          <w:rFonts w:ascii="Times New Roman" w:eastAsia="宋体" w:hAnsi="Times New Roman" w:cs="Times New Roman"/>
          <w:bCs/>
          <w:kern w:val="0"/>
          <w:sz w:val="22"/>
          <w:lang w:eastAsia="en-US"/>
        </w:rPr>
        <w:t xml:space="preserve"> with</w:t>
      </w:r>
      <w:r w:rsidR="00B704D5" w:rsidRPr="00B704D5">
        <w:t xml:space="preserve"> </w:t>
      </w:r>
      <w:r w:rsidR="00B704D5" w:rsidRPr="00B704D5">
        <w:rPr>
          <w:rFonts w:ascii="Times New Roman" w:eastAsia="宋体" w:hAnsi="Times New Roman" w:cs="Times New Roman"/>
          <w:bCs/>
          <w:kern w:val="0"/>
          <w:sz w:val="22"/>
          <w:lang w:eastAsia="en-US"/>
        </w:rPr>
        <w:t>the following objective</w:t>
      </w:r>
      <w:r w:rsidR="00B704D5">
        <w:rPr>
          <w:rFonts w:ascii="Times New Roman" w:eastAsia="宋体" w:hAnsi="Times New Roman" w:cs="Times New Roman"/>
          <w:bCs/>
          <w:kern w:val="0"/>
          <w:sz w:val="22"/>
          <w:lang w:eastAsia="en-US"/>
        </w:rPr>
        <w:t xml:space="preserve"> </w:t>
      </w:r>
      <w:r w:rsidR="00B704D5" w:rsidRPr="00B704D5">
        <w:rPr>
          <w:rFonts w:ascii="Times New Roman" w:eastAsia="宋体" w:hAnsi="Times New Roman" w:cs="Times New Roman"/>
          <w:bCs/>
          <w:kern w:val="0"/>
          <w:sz w:val="22"/>
          <w:lang w:eastAsia="en-US"/>
        </w:rPr>
        <w:t>for</w:t>
      </w:r>
      <w:r w:rsidR="00B704D5" w:rsidRPr="00B704D5">
        <w:t xml:space="preserve"> </w:t>
      </w:r>
      <w:r w:rsidR="00B704D5" w:rsidRPr="00B704D5">
        <w:rPr>
          <w:rFonts w:ascii="Times New Roman" w:eastAsia="宋体" w:hAnsi="Times New Roman" w:cs="Times New Roman"/>
          <w:bCs/>
          <w:kern w:val="0"/>
          <w:sz w:val="22"/>
          <w:lang w:eastAsia="en-US"/>
        </w:rPr>
        <w:t>HARQ-ACK enhancements</w:t>
      </w:r>
      <w:r w:rsidR="00B704D5">
        <w:rPr>
          <w:rFonts w:ascii="Times New Roman" w:eastAsia="宋体" w:hAnsi="Times New Roman" w:cs="Times New Roman"/>
          <w:bCs/>
          <w:kern w:val="0"/>
          <w:sz w:val="22"/>
          <w:lang w:eastAsia="en-US"/>
        </w:rPr>
        <w:t>:</w:t>
      </w:r>
    </w:p>
    <w:tbl>
      <w:tblPr>
        <w:tblStyle w:val="a6"/>
        <w:tblW w:w="8346" w:type="dxa"/>
        <w:tblLayout w:type="fixed"/>
        <w:tblLook w:val="04A0" w:firstRow="1" w:lastRow="0" w:firstColumn="1" w:lastColumn="0" w:noHBand="0" w:noVBand="1"/>
      </w:tblPr>
      <w:tblGrid>
        <w:gridCol w:w="8346"/>
      </w:tblGrid>
      <w:tr w:rsidR="007710A0" w:rsidTr="007710A0">
        <w:trPr>
          <w:trHeight w:val="1265"/>
        </w:trPr>
        <w:tc>
          <w:tcPr>
            <w:tcW w:w="8346" w:type="dxa"/>
          </w:tcPr>
          <w:p w:rsidR="007710A0" w:rsidRDefault="007710A0" w:rsidP="007710A0">
            <w:pPr>
              <w:widowControl/>
              <w:numPr>
                <w:ilvl w:val="0"/>
                <w:numId w:val="5"/>
              </w:numPr>
              <w:adjustRightInd/>
              <w:textAlignment w:val="auto"/>
              <w:rPr>
                <w:lang w:eastAsia="fi-FI"/>
              </w:rPr>
            </w:pPr>
            <w:r>
              <w:t xml:space="preserve">Study, identify and specify if needed, required Physical Layer feedback enhancements for meeting URLLC requirements covering </w:t>
            </w:r>
          </w:p>
          <w:p w:rsidR="007710A0" w:rsidRDefault="007710A0" w:rsidP="007710A0">
            <w:pPr>
              <w:widowControl/>
              <w:numPr>
                <w:ilvl w:val="2"/>
                <w:numId w:val="5"/>
              </w:numPr>
              <w:adjustRightInd/>
              <w:textAlignment w:val="auto"/>
            </w:pPr>
            <w:r>
              <w:t>UE feedback enhancements for HARQ-ACK [RAN1]</w:t>
            </w:r>
          </w:p>
        </w:tc>
      </w:tr>
    </w:tbl>
    <w:p w:rsidR="00022A2B" w:rsidRDefault="00022A2B" w:rsidP="007E61C6">
      <w:pPr>
        <w:rPr>
          <w:rFonts w:ascii="Times New Roman" w:eastAsia="宋体" w:hAnsi="Times New Roman" w:cs="Times New Roman"/>
          <w:bCs/>
          <w:kern w:val="0"/>
          <w:sz w:val="22"/>
          <w:lang w:eastAsia="en-US"/>
        </w:rPr>
      </w:pPr>
      <w:r w:rsidRPr="00022A2B">
        <w:rPr>
          <w:rFonts w:ascii="Times New Roman" w:eastAsia="宋体" w:hAnsi="Times New Roman" w:cs="Times New Roman"/>
          <w:bCs/>
          <w:kern w:val="0"/>
          <w:sz w:val="22"/>
          <w:lang w:eastAsia="en-US"/>
        </w:rPr>
        <w:t xml:space="preserve">In </w:t>
      </w:r>
      <w:r w:rsidR="00CA6669">
        <w:rPr>
          <w:rFonts w:ascii="Times New Roman" w:eastAsia="宋体" w:hAnsi="Times New Roman" w:cs="Times New Roman" w:hint="eastAsia"/>
          <w:bCs/>
          <w:kern w:val="0"/>
          <w:sz w:val="22"/>
        </w:rPr>
        <w:t>the</w:t>
      </w:r>
      <w:r w:rsidR="00CA6669">
        <w:rPr>
          <w:rFonts w:ascii="Times New Roman" w:eastAsia="宋体" w:hAnsi="Times New Roman" w:cs="Times New Roman"/>
          <w:bCs/>
          <w:kern w:val="0"/>
          <w:sz w:val="22"/>
        </w:rPr>
        <w:t xml:space="preserve"> </w:t>
      </w:r>
      <w:r w:rsidRPr="00022A2B">
        <w:rPr>
          <w:rFonts w:ascii="Times New Roman" w:eastAsia="宋体" w:hAnsi="Times New Roman" w:cs="Times New Roman"/>
          <w:bCs/>
          <w:kern w:val="0"/>
          <w:sz w:val="22"/>
          <w:lang w:eastAsia="en-US"/>
        </w:rPr>
        <w:t>RAN1#</w:t>
      </w:r>
      <w:r>
        <w:rPr>
          <w:rFonts w:ascii="Times New Roman" w:eastAsia="宋体" w:hAnsi="Times New Roman" w:cs="Times New Roman"/>
          <w:bCs/>
          <w:kern w:val="0"/>
          <w:sz w:val="22"/>
          <w:lang w:eastAsia="en-US"/>
        </w:rPr>
        <w:t>102</w:t>
      </w:r>
      <w:r w:rsidR="006C3BF6">
        <w:rPr>
          <w:rFonts w:ascii="Times New Roman" w:eastAsia="宋体" w:hAnsi="Times New Roman" w:cs="Times New Roman"/>
          <w:bCs/>
          <w:kern w:val="0"/>
          <w:sz w:val="22"/>
          <w:lang w:eastAsia="en-US"/>
        </w:rPr>
        <w:t xml:space="preserve"> </w:t>
      </w:r>
      <w:r>
        <w:rPr>
          <w:rFonts w:ascii="Times New Roman" w:eastAsia="宋体" w:hAnsi="Times New Roman" w:cs="Times New Roman"/>
          <w:bCs/>
          <w:kern w:val="0"/>
          <w:sz w:val="22"/>
          <w:lang w:eastAsia="en-US"/>
        </w:rPr>
        <w:t>e</w:t>
      </w:r>
      <w:r w:rsidR="006C3BF6">
        <w:rPr>
          <w:rFonts w:ascii="Times New Roman" w:eastAsia="宋体" w:hAnsi="Times New Roman" w:cs="Times New Roman"/>
          <w:bCs/>
          <w:kern w:val="0"/>
          <w:sz w:val="22"/>
          <w:lang w:eastAsia="en-US"/>
        </w:rPr>
        <w:t>-</w:t>
      </w:r>
      <w:r w:rsidR="00B704D5" w:rsidRPr="00AB3A53">
        <w:rPr>
          <w:rFonts w:ascii="Times New Roman" w:eastAsia="宋体" w:hAnsi="Times New Roman" w:cs="Times New Roman"/>
          <w:bCs/>
          <w:kern w:val="0"/>
          <w:sz w:val="22"/>
          <w:lang w:eastAsia="en-US"/>
        </w:rPr>
        <w:t>meeting</w:t>
      </w:r>
      <w:r w:rsidRPr="00022A2B">
        <w:rPr>
          <w:rFonts w:ascii="Times New Roman" w:eastAsia="宋体" w:hAnsi="Times New Roman" w:cs="Times New Roman"/>
          <w:bCs/>
          <w:kern w:val="0"/>
          <w:sz w:val="22"/>
          <w:lang w:eastAsia="en-US"/>
        </w:rPr>
        <w:t>, several agreements were reached for details of UE feedback enhancements for HARQ-ACK</w:t>
      </w:r>
      <w:r w:rsidR="00B704D5" w:rsidRPr="00022A2B">
        <w:rPr>
          <w:rFonts w:ascii="Times New Roman" w:eastAsia="宋体" w:hAnsi="Times New Roman" w:cs="Times New Roman"/>
          <w:bCs/>
          <w:kern w:val="0"/>
          <w:sz w:val="22"/>
          <w:lang w:eastAsia="en-US"/>
        </w:rPr>
        <w:t xml:space="preserve"> [2]</w:t>
      </w:r>
      <w:r w:rsidRPr="00022A2B">
        <w:rPr>
          <w:rFonts w:ascii="Times New Roman" w:eastAsia="宋体" w:hAnsi="Times New Roman" w:cs="Times New Roman"/>
          <w:bCs/>
          <w:kern w:val="0"/>
          <w:sz w:val="22"/>
          <w:lang w:eastAsia="en-US"/>
        </w:rPr>
        <w:t>.</w:t>
      </w:r>
    </w:p>
    <w:tbl>
      <w:tblPr>
        <w:tblStyle w:val="a6"/>
        <w:tblW w:w="8355" w:type="dxa"/>
        <w:tblLayout w:type="fixed"/>
        <w:tblLook w:val="04A0" w:firstRow="1" w:lastRow="0" w:firstColumn="1" w:lastColumn="0" w:noHBand="0" w:noVBand="1"/>
      </w:tblPr>
      <w:tblGrid>
        <w:gridCol w:w="8355"/>
      </w:tblGrid>
      <w:tr w:rsidR="007710A0" w:rsidTr="007710A0">
        <w:trPr>
          <w:trHeight w:val="1257"/>
        </w:trPr>
        <w:tc>
          <w:tcPr>
            <w:tcW w:w="8355" w:type="dxa"/>
          </w:tcPr>
          <w:p w:rsidR="007710A0" w:rsidRPr="00DD75B8" w:rsidRDefault="007710A0" w:rsidP="007710A0">
            <w:pPr>
              <w:rPr>
                <w:highlight w:val="green"/>
              </w:rPr>
            </w:pPr>
            <w:r w:rsidRPr="00DD75B8">
              <w:rPr>
                <w:highlight w:val="green"/>
              </w:rPr>
              <w:t>Agreements:</w:t>
            </w:r>
          </w:p>
          <w:p w:rsidR="007710A0" w:rsidRPr="00DD75B8" w:rsidRDefault="007710A0" w:rsidP="007710A0">
            <w:r w:rsidRPr="00DD75B8">
              <w:t xml:space="preserve">Support Rel-17 enhancements to avoid SPS HARQ-ACK dropping for TDD due to PUCCH collision with at least one DL or flexible symbol. </w:t>
            </w:r>
          </w:p>
          <w:p w:rsidR="007710A0" w:rsidRPr="00DD75B8" w:rsidRDefault="007710A0" w:rsidP="007710A0">
            <w:pPr>
              <w:pStyle w:val="a5"/>
              <w:widowControl/>
              <w:numPr>
                <w:ilvl w:val="0"/>
                <w:numId w:val="7"/>
              </w:numPr>
              <w:ind w:left="567" w:firstLineChars="0"/>
              <w:contextualSpacing/>
              <w:jc w:val="left"/>
            </w:pPr>
            <w:r w:rsidRPr="00DD75B8">
              <w:t>This topic is to be considered as high priority</w:t>
            </w:r>
          </w:p>
          <w:p w:rsidR="007710A0" w:rsidRPr="00DD75B8" w:rsidRDefault="007710A0" w:rsidP="007710A0">
            <w:pPr>
              <w:pStyle w:val="a5"/>
              <w:widowControl/>
              <w:numPr>
                <w:ilvl w:val="0"/>
                <w:numId w:val="7"/>
              </w:numPr>
              <w:ind w:left="567" w:firstLineChars="0"/>
              <w:contextualSpacing/>
              <w:jc w:val="left"/>
            </w:pPr>
            <w:r w:rsidRPr="00DD75B8">
              <w:t>FFS detailed solution(s)</w:t>
            </w:r>
          </w:p>
          <w:p w:rsidR="007710A0" w:rsidRPr="00E0627B" w:rsidRDefault="007710A0" w:rsidP="007710A0">
            <w:r w:rsidRPr="00E0627B">
              <w:rPr>
                <w:highlight w:val="green"/>
              </w:rPr>
              <w:t>Agreements</w:t>
            </w:r>
            <w:r w:rsidRPr="00E0627B">
              <w:t>:</w:t>
            </w:r>
          </w:p>
          <w:p w:rsidR="007710A0" w:rsidRPr="00E0627B" w:rsidRDefault="007710A0" w:rsidP="007710A0">
            <w:r w:rsidRPr="00E0627B">
              <w:t>Study further at least the following schemes:</w:t>
            </w:r>
          </w:p>
          <w:p w:rsidR="007710A0" w:rsidRPr="00E0627B" w:rsidRDefault="007710A0" w:rsidP="007710A0">
            <w:pPr>
              <w:pStyle w:val="a5"/>
              <w:widowControl/>
              <w:numPr>
                <w:ilvl w:val="0"/>
                <w:numId w:val="8"/>
              </w:numPr>
              <w:ind w:firstLineChars="0"/>
              <w:contextualSpacing/>
              <w:jc w:val="left"/>
            </w:pPr>
            <w:r w:rsidRPr="00E0627B">
              <w:t xml:space="preserve">SPS HARQ skipping for </w:t>
            </w:r>
            <w:r w:rsidRPr="00E0627B">
              <w:rPr>
                <w:rFonts w:hint="eastAsia"/>
              </w:rPr>
              <w:t>‘</w:t>
            </w:r>
            <w:r w:rsidRPr="00E0627B">
              <w:t>skipped</w:t>
            </w:r>
            <w:r w:rsidRPr="00E0627B">
              <w:rPr>
                <w:rFonts w:hint="eastAsia"/>
              </w:rPr>
              <w:t>’</w:t>
            </w:r>
            <w:r w:rsidRPr="00E0627B">
              <w:t xml:space="preserve"> SPS PDSCH</w:t>
            </w:r>
          </w:p>
          <w:p w:rsidR="007710A0" w:rsidRPr="00E0627B" w:rsidRDefault="007710A0" w:rsidP="007710A0">
            <w:pPr>
              <w:pStyle w:val="a5"/>
              <w:widowControl/>
              <w:numPr>
                <w:ilvl w:val="0"/>
                <w:numId w:val="8"/>
              </w:numPr>
              <w:ind w:firstLineChars="0"/>
              <w:contextualSpacing/>
              <w:jc w:val="left"/>
            </w:pPr>
            <w:r w:rsidRPr="00E0627B">
              <w:t>PUCCH repetition enhancements (at least for HARQ-ACK), e.g., sub-slot based, etc.</w:t>
            </w:r>
          </w:p>
          <w:p w:rsidR="007710A0" w:rsidRPr="00E0627B" w:rsidRDefault="007710A0" w:rsidP="007710A0">
            <w:pPr>
              <w:pStyle w:val="a5"/>
              <w:widowControl/>
              <w:numPr>
                <w:ilvl w:val="0"/>
                <w:numId w:val="8"/>
              </w:numPr>
              <w:ind w:firstLineChars="0"/>
              <w:contextualSpacing/>
              <w:jc w:val="left"/>
            </w:pPr>
            <w:r w:rsidRPr="00E0627B">
              <w:t>Retransmission of cancelled HARQ</w:t>
            </w:r>
          </w:p>
          <w:p w:rsidR="007710A0" w:rsidRPr="00E0627B" w:rsidRDefault="007710A0" w:rsidP="007710A0">
            <w:pPr>
              <w:pStyle w:val="a5"/>
              <w:widowControl/>
              <w:numPr>
                <w:ilvl w:val="0"/>
                <w:numId w:val="8"/>
              </w:numPr>
              <w:ind w:firstLineChars="0"/>
              <w:contextualSpacing/>
              <w:jc w:val="left"/>
            </w:pPr>
            <w:r w:rsidRPr="00E0627B">
              <w:t>SPS HARQ payload size reduction and / or skipping for</w:t>
            </w:r>
            <w:r>
              <w:t xml:space="preserve"> </w:t>
            </w:r>
            <w:r w:rsidRPr="00840ABA">
              <w:t>‘</w:t>
            </w:r>
            <w:r w:rsidRPr="00E0627B">
              <w:t>non-skipped</w:t>
            </w:r>
            <w:r w:rsidRPr="00E0627B">
              <w:rPr>
                <w:rFonts w:hint="eastAsia"/>
              </w:rPr>
              <w:t>’</w:t>
            </w:r>
            <w:r w:rsidRPr="00E0627B">
              <w:t>SPS PDSCH</w:t>
            </w:r>
          </w:p>
          <w:p w:rsidR="007710A0" w:rsidRPr="00E0627B" w:rsidRDefault="007710A0" w:rsidP="007710A0">
            <w:pPr>
              <w:pStyle w:val="a5"/>
              <w:widowControl/>
              <w:numPr>
                <w:ilvl w:val="0"/>
                <w:numId w:val="8"/>
              </w:numPr>
              <w:ind w:firstLineChars="0"/>
              <w:contextualSpacing/>
              <w:jc w:val="left"/>
            </w:pPr>
            <w:r w:rsidRPr="00E0627B">
              <w:t xml:space="preserve">Type 1 HARQ codebook based on sub-slot PUCCH config </w:t>
            </w:r>
          </w:p>
          <w:p w:rsidR="007710A0" w:rsidRPr="00E0627B" w:rsidRDefault="007710A0" w:rsidP="007710A0">
            <w:pPr>
              <w:pStyle w:val="a5"/>
              <w:widowControl/>
              <w:numPr>
                <w:ilvl w:val="0"/>
                <w:numId w:val="8"/>
              </w:numPr>
              <w:ind w:firstLineChars="0"/>
              <w:contextualSpacing/>
              <w:jc w:val="left"/>
            </w:pPr>
            <w:r w:rsidRPr="00E0627B">
              <w:t>PUCCH carrier switching for HARQ feedback</w:t>
            </w:r>
          </w:p>
          <w:p w:rsidR="007710A0" w:rsidRPr="007710A0" w:rsidRDefault="007710A0" w:rsidP="007710A0">
            <w:pPr>
              <w:pStyle w:val="a5"/>
              <w:ind w:left="360" w:firstLine="400"/>
              <w:contextualSpacing/>
            </w:pPr>
            <w:r w:rsidRPr="00E0627B">
              <w:t>Companies are encouraged to provide detailed analysis and comparison accordingly</w:t>
            </w:r>
          </w:p>
        </w:tc>
      </w:tr>
    </w:tbl>
    <w:p w:rsidR="00022A2B" w:rsidRDefault="00022A2B" w:rsidP="007E61C6">
      <w:pPr>
        <w:pBdr>
          <w:bottom w:val="single" w:sz="12" w:space="1" w:color="auto"/>
        </w:pBdr>
        <w:rPr>
          <w:rFonts w:ascii="Times New Roman" w:eastAsia="宋体" w:hAnsi="Times New Roman" w:cs="Times New Roman"/>
          <w:bCs/>
          <w:kern w:val="0"/>
          <w:sz w:val="22"/>
        </w:rPr>
      </w:pPr>
      <w:r w:rsidRPr="00022A2B">
        <w:rPr>
          <w:rFonts w:ascii="Times New Roman" w:eastAsia="宋体" w:hAnsi="Times New Roman" w:cs="Times New Roman"/>
          <w:bCs/>
          <w:kern w:val="0"/>
          <w:sz w:val="22"/>
        </w:rPr>
        <w:t>In this contribution, our view on some enhancements to HARQ-ACK feedback is provided</w:t>
      </w:r>
      <w:r>
        <w:rPr>
          <w:rFonts w:ascii="Times New Roman" w:eastAsia="宋体" w:hAnsi="Times New Roman" w:cs="Times New Roman"/>
          <w:bCs/>
          <w:kern w:val="0"/>
          <w:sz w:val="22"/>
        </w:rPr>
        <w:t>.</w:t>
      </w:r>
    </w:p>
    <w:p w:rsidR="003E469C" w:rsidRDefault="003E469C" w:rsidP="007E61C6">
      <w:pPr>
        <w:pBdr>
          <w:bottom w:val="single" w:sz="12" w:space="1" w:color="auto"/>
        </w:pBdr>
        <w:rPr>
          <w:rFonts w:ascii="Times New Roman" w:eastAsia="宋体" w:hAnsi="Times New Roman" w:cs="Times New Roman" w:hint="eastAsia"/>
          <w:bCs/>
          <w:kern w:val="0"/>
          <w:sz w:val="22"/>
        </w:rPr>
      </w:pPr>
    </w:p>
    <w:p w:rsidR="007E61C6" w:rsidRPr="00F42B18" w:rsidRDefault="007E61C6" w:rsidP="007E61C6">
      <w:pPr>
        <w:pStyle w:val="1"/>
        <w:tabs>
          <w:tab w:val="num" w:pos="432"/>
        </w:tabs>
        <w:ind w:left="432"/>
        <w:rPr>
          <w:rFonts w:eastAsia="宋体"/>
          <w:bCs w:val="0"/>
          <w:szCs w:val="20"/>
        </w:rPr>
      </w:pPr>
      <w:r w:rsidRPr="00AC7E48">
        <w:t>Discussion</w:t>
      </w:r>
    </w:p>
    <w:p w:rsidR="007E61C6" w:rsidRDefault="00755575" w:rsidP="00755575">
      <w:pPr>
        <w:pStyle w:val="2"/>
        <w:keepLines w:val="0"/>
        <w:widowControl/>
        <w:autoSpaceDE w:val="0"/>
        <w:autoSpaceDN w:val="0"/>
        <w:adjustRightInd w:val="0"/>
        <w:snapToGrid w:val="0"/>
        <w:spacing w:before="120" w:after="120" w:line="240" w:lineRule="auto"/>
        <w:rPr>
          <w:rFonts w:ascii="Times New Roman" w:eastAsiaTheme="minorEastAsia" w:hAnsi="Times New Roman" w:cs="Times New Roman"/>
          <w:kern w:val="0"/>
          <w:sz w:val="24"/>
          <w:szCs w:val="22"/>
        </w:rPr>
      </w:pPr>
      <w:r w:rsidRPr="00755575">
        <w:rPr>
          <w:rFonts w:ascii="Times New Roman" w:eastAsiaTheme="minorEastAsia" w:hAnsi="Times New Roman" w:cs="Times New Roman" w:hint="eastAsia"/>
          <w:kern w:val="0"/>
          <w:sz w:val="24"/>
          <w:szCs w:val="22"/>
        </w:rPr>
        <w:t>2</w:t>
      </w:r>
      <w:r w:rsidRPr="00755575">
        <w:rPr>
          <w:rFonts w:ascii="Times New Roman" w:eastAsiaTheme="minorEastAsia" w:hAnsi="Times New Roman" w:cs="Times New Roman"/>
          <w:kern w:val="0"/>
          <w:sz w:val="24"/>
          <w:szCs w:val="22"/>
        </w:rPr>
        <w:t xml:space="preserve">.1 </w:t>
      </w:r>
      <w:r w:rsidR="002413D2" w:rsidRPr="002413D2">
        <w:rPr>
          <w:rFonts w:ascii="Times New Roman" w:eastAsiaTheme="minorEastAsia" w:hAnsi="Times New Roman" w:cs="Times New Roman"/>
          <w:kern w:val="0"/>
          <w:sz w:val="24"/>
          <w:szCs w:val="22"/>
        </w:rPr>
        <w:t>Avoid SPS PDSCH HARQ-ACK dropping for TDD</w:t>
      </w:r>
    </w:p>
    <w:p w:rsidR="007663D3" w:rsidRDefault="00D67783" w:rsidP="00755575">
      <w:pPr>
        <w:rPr>
          <w:rFonts w:ascii="Times New Roman" w:eastAsia="宋体" w:hAnsi="Times New Roman" w:cs="Times New Roman"/>
          <w:bCs/>
          <w:kern w:val="0"/>
          <w:sz w:val="22"/>
        </w:rPr>
      </w:pPr>
      <w:r w:rsidRPr="00D67783">
        <w:rPr>
          <w:rFonts w:ascii="Times New Roman" w:eastAsia="宋体" w:hAnsi="Times New Roman" w:cs="Times New Roman"/>
          <w:bCs/>
          <w:kern w:val="0"/>
          <w:sz w:val="22"/>
        </w:rPr>
        <w:t>In R</w:t>
      </w:r>
      <w:r w:rsidR="00960A03">
        <w:rPr>
          <w:rFonts w:ascii="Times New Roman" w:eastAsia="宋体" w:hAnsi="Times New Roman" w:cs="Times New Roman"/>
          <w:bCs/>
          <w:kern w:val="0"/>
          <w:sz w:val="22"/>
        </w:rPr>
        <w:t>el-</w:t>
      </w:r>
      <w:r w:rsidRPr="00D67783">
        <w:rPr>
          <w:rFonts w:ascii="Times New Roman" w:eastAsia="宋体" w:hAnsi="Times New Roman" w:cs="Times New Roman"/>
          <w:bCs/>
          <w:kern w:val="0"/>
          <w:sz w:val="22"/>
        </w:rPr>
        <w:t>16 URLLC</w:t>
      </w:r>
      <w:r w:rsidRPr="00D67783">
        <w:rPr>
          <w:rFonts w:ascii="Times New Roman" w:eastAsia="宋体" w:hAnsi="Times New Roman" w:cs="Times New Roman"/>
          <w:bCs/>
          <w:kern w:val="0"/>
          <w:sz w:val="22"/>
        </w:rPr>
        <w:t>，</w:t>
      </w:r>
      <w:r>
        <w:rPr>
          <w:rFonts w:ascii="Times New Roman" w:eastAsia="宋体" w:hAnsi="Times New Roman" w:cs="Times New Roman" w:hint="eastAsia"/>
          <w:bCs/>
          <w:kern w:val="0"/>
          <w:sz w:val="22"/>
        </w:rPr>
        <w:t>a</w:t>
      </w:r>
      <w:r>
        <w:rPr>
          <w:rFonts w:ascii="Times New Roman" w:eastAsia="宋体" w:hAnsi="Times New Roman" w:cs="Times New Roman"/>
          <w:bCs/>
          <w:kern w:val="0"/>
          <w:sz w:val="22"/>
        </w:rPr>
        <w:t xml:space="preserve"> fixed timer (K1) is configured for SPS PDSCH</w:t>
      </w:r>
      <w:r w:rsidR="00C6715D">
        <w:rPr>
          <w:rFonts w:ascii="Times New Roman" w:eastAsia="宋体" w:hAnsi="Times New Roman" w:cs="Times New Roman"/>
          <w:bCs/>
          <w:kern w:val="0"/>
          <w:sz w:val="22"/>
        </w:rPr>
        <w:t xml:space="preserve"> HARQ-ACK</w:t>
      </w:r>
      <w:r>
        <w:rPr>
          <w:rFonts w:ascii="Times New Roman" w:eastAsia="宋体" w:hAnsi="Times New Roman" w:cs="Times New Roman"/>
          <w:bCs/>
          <w:kern w:val="0"/>
          <w:sz w:val="22"/>
        </w:rPr>
        <w:t xml:space="preserve">, </w:t>
      </w:r>
      <w:r w:rsidR="00715E25">
        <w:rPr>
          <w:rFonts w:ascii="Times New Roman" w:eastAsia="宋体" w:hAnsi="Times New Roman" w:cs="Times New Roman"/>
          <w:bCs/>
          <w:kern w:val="0"/>
          <w:sz w:val="22"/>
        </w:rPr>
        <w:t>while</w:t>
      </w:r>
      <w:r w:rsidR="00967C86">
        <w:rPr>
          <w:rFonts w:ascii="Times New Roman" w:eastAsia="宋体" w:hAnsi="Times New Roman" w:cs="Times New Roman"/>
          <w:bCs/>
          <w:kern w:val="0"/>
          <w:sz w:val="22"/>
        </w:rPr>
        <w:t xml:space="preserve"> in TDD </w:t>
      </w:r>
      <w:r w:rsidR="00967C86">
        <w:rPr>
          <w:rFonts w:ascii="Times New Roman" w:eastAsia="宋体" w:hAnsi="Times New Roman" w:cs="Times New Roman" w:hint="eastAsia"/>
          <w:bCs/>
          <w:kern w:val="0"/>
          <w:sz w:val="22"/>
        </w:rPr>
        <w:t>sys</w:t>
      </w:r>
      <w:r w:rsidR="00967C86">
        <w:rPr>
          <w:rFonts w:ascii="Times New Roman" w:eastAsia="宋体" w:hAnsi="Times New Roman" w:cs="Times New Roman"/>
          <w:bCs/>
          <w:kern w:val="0"/>
          <w:sz w:val="22"/>
        </w:rPr>
        <w:t xml:space="preserve">tem, </w:t>
      </w:r>
      <w:r>
        <w:rPr>
          <w:rFonts w:ascii="Times New Roman" w:eastAsia="宋体" w:hAnsi="Times New Roman" w:cs="Times New Roman"/>
          <w:bCs/>
          <w:kern w:val="0"/>
          <w:sz w:val="22"/>
        </w:rPr>
        <w:t xml:space="preserve">if </w:t>
      </w:r>
      <w:r w:rsidR="00C6715D" w:rsidRPr="00C6715D">
        <w:rPr>
          <w:rFonts w:ascii="Times New Roman" w:eastAsia="宋体" w:hAnsi="Times New Roman" w:cs="Times New Roman"/>
          <w:bCs/>
          <w:kern w:val="0"/>
          <w:sz w:val="22"/>
        </w:rPr>
        <w:t xml:space="preserve">the corresponding </w:t>
      </w:r>
      <w:r w:rsidR="00DE748D">
        <w:rPr>
          <w:rFonts w:ascii="Times New Roman" w:eastAsia="宋体" w:hAnsi="Times New Roman" w:cs="Times New Roman"/>
          <w:bCs/>
          <w:kern w:val="0"/>
          <w:sz w:val="22"/>
        </w:rPr>
        <w:t>slot (n+K1)</w:t>
      </w:r>
      <w:r w:rsidR="00C6715D" w:rsidRPr="00C6715D">
        <w:rPr>
          <w:rFonts w:ascii="Times New Roman" w:eastAsia="宋体" w:hAnsi="Times New Roman" w:cs="Times New Roman"/>
          <w:bCs/>
          <w:kern w:val="0"/>
          <w:sz w:val="22"/>
        </w:rPr>
        <w:t xml:space="preserve"> </w:t>
      </w:r>
      <w:r w:rsidR="00805336">
        <w:rPr>
          <w:rFonts w:ascii="Times New Roman" w:eastAsia="宋体" w:hAnsi="Times New Roman" w:cs="Times New Roman"/>
          <w:bCs/>
          <w:kern w:val="0"/>
          <w:sz w:val="22"/>
        </w:rPr>
        <w:t>is not</w:t>
      </w:r>
      <w:r w:rsidR="00967C86">
        <w:rPr>
          <w:rFonts w:ascii="Times New Roman" w:eastAsia="宋体" w:hAnsi="Times New Roman" w:cs="Times New Roman"/>
          <w:bCs/>
          <w:kern w:val="0"/>
          <w:sz w:val="22"/>
        </w:rPr>
        <w:t xml:space="preserve"> an</w:t>
      </w:r>
      <w:r w:rsidR="00805336">
        <w:rPr>
          <w:rFonts w:ascii="Times New Roman" w:eastAsia="宋体" w:hAnsi="Times New Roman" w:cs="Times New Roman"/>
          <w:bCs/>
          <w:kern w:val="0"/>
          <w:sz w:val="22"/>
        </w:rPr>
        <w:t xml:space="preserve"> </w:t>
      </w:r>
      <w:r w:rsidR="00967C86">
        <w:rPr>
          <w:rFonts w:ascii="Times New Roman" w:eastAsia="宋体" w:hAnsi="Times New Roman" w:cs="Times New Roman" w:hint="eastAsia"/>
          <w:bCs/>
          <w:kern w:val="0"/>
          <w:sz w:val="22"/>
        </w:rPr>
        <w:t>u</w:t>
      </w:r>
      <w:r w:rsidR="00967C86">
        <w:rPr>
          <w:rFonts w:ascii="Times New Roman" w:eastAsia="宋体" w:hAnsi="Times New Roman" w:cs="Times New Roman"/>
          <w:bCs/>
          <w:kern w:val="0"/>
          <w:sz w:val="22"/>
        </w:rPr>
        <w:t xml:space="preserve">plink </w:t>
      </w:r>
      <w:r w:rsidR="00967C86" w:rsidRPr="00C6715D">
        <w:rPr>
          <w:rFonts w:ascii="Times New Roman" w:eastAsia="宋体" w:hAnsi="Times New Roman" w:cs="Times New Roman"/>
          <w:bCs/>
          <w:kern w:val="0"/>
          <w:sz w:val="22"/>
        </w:rPr>
        <w:t>resource</w:t>
      </w:r>
      <w:r w:rsidR="00715E25">
        <w:rPr>
          <w:rFonts w:ascii="Times New Roman" w:eastAsia="宋体" w:hAnsi="Times New Roman" w:cs="Times New Roman"/>
          <w:bCs/>
          <w:kern w:val="0"/>
          <w:sz w:val="22"/>
        </w:rPr>
        <w:t xml:space="preserve">, </w:t>
      </w:r>
      <w:r w:rsidR="00EE6E21">
        <w:rPr>
          <w:rFonts w:ascii="Times New Roman" w:eastAsia="宋体" w:hAnsi="Times New Roman" w:cs="Times New Roman"/>
          <w:bCs/>
          <w:kern w:val="0"/>
          <w:sz w:val="22"/>
        </w:rPr>
        <w:t>the SPS HARQ-ACK feedback may be dropped</w:t>
      </w:r>
      <w:r w:rsidR="00C6715D">
        <w:rPr>
          <w:rFonts w:ascii="Times New Roman" w:eastAsia="宋体" w:hAnsi="Times New Roman" w:cs="Times New Roman"/>
          <w:bCs/>
          <w:kern w:val="0"/>
          <w:sz w:val="22"/>
        </w:rPr>
        <w:t>.</w:t>
      </w:r>
    </w:p>
    <w:p w:rsidR="00755575" w:rsidRPr="00D67783" w:rsidRDefault="001E7513" w:rsidP="00755575">
      <w:pPr>
        <w:rPr>
          <w:rFonts w:ascii="Times New Roman" w:eastAsia="宋体" w:hAnsi="Times New Roman" w:cs="Times New Roman"/>
          <w:bCs/>
          <w:kern w:val="0"/>
          <w:sz w:val="22"/>
        </w:rPr>
      </w:pPr>
      <w:r>
        <w:rPr>
          <w:rFonts w:ascii="Times New Roman" w:eastAsia="宋体" w:hAnsi="Times New Roman" w:cs="Times New Roman"/>
          <w:bCs/>
          <w:kern w:val="0"/>
          <w:sz w:val="22"/>
        </w:rPr>
        <w:lastRenderedPageBreak/>
        <w:t>In order to a</w:t>
      </w:r>
      <w:r w:rsidRPr="00967C86">
        <w:rPr>
          <w:rFonts w:ascii="Times New Roman" w:eastAsia="宋体" w:hAnsi="Times New Roman" w:cs="Times New Roman"/>
          <w:bCs/>
          <w:kern w:val="0"/>
          <w:sz w:val="22"/>
        </w:rPr>
        <w:t xml:space="preserve">voiding </w:t>
      </w:r>
      <w:r>
        <w:rPr>
          <w:rFonts w:ascii="Times New Roman" w:eastAsia="宋体" w:hAnsi="Times New Roman" w:cs="Times New Roman"/>
          <w:bCs/>
          <w:kern w:val="0"/>
          <w:sz w:val="22"/>
        </w:rPr>
        <w:t xml:space="preserve">such </w:t>
      </w:r>
      <w:r w:rsidRPr="00967C86">
        <w:rPr>
          <w:rFonts w:ascii="Times New Roman" w:eastAsia="宋体" w:hAnsi="Times New Roman" w:cs="Times New Roman"/>
          <w:bCs/>
          <w:kern w:val="0"/>
          <w:sz w:val="22"/>
        </w:rPr>
        <w:t>unnecessary dropping</w:t>
      </w:r>
      <w:r>
        <w:rPr>
          <w:rFonts w:ascii="Times New Roman" w:eastAsia="宋体" w:hAnsi="Times New Roman" w:cs="Times New Roman"/>
          <w:bCs/>
          <w:kern w:val="0"/>
          <w:sz w:val="22"/>
        </w:rPr>
        <w:t xml:space="preserve">, it is </w:t>
      </w:r>
      <w:r w:rsidRPr="00321F24">
        <w:rPr>
          <w:rFonts w:ascii="Times New Roman" w:eastAsia="宋体" w:hAnsi="Times New Roman" w:cs="Times New Roman"/>
          <w:bCs/>
          <w:kern w:val="0"/>
          <w:sz w:val="22"/>
        </w:rPr>
        <w:t xml:space="preserve">recommended to delay the </w:t>
      </w:r>
      <w:r>
        <w:rPr>
          <w:rFonts w:ascii="Times New Roman" w:eastAsia="宋体" w:hAnsi="Times New Roman" w:cs="Times New Roman"/>
          <w:bCs/>
          <w:kern w:val="0"/>
          <w:sz w:val="22"/>
        </w:rPr>
        <w:t>SPS</w:t>
      </w:r>
      <w:r w:rsidRPr="00321F24">
        <w:rPr>
          <w:rFonts w:ascii="Times New Roman" w:eastAsia="宋体" w:hAnsi="Times New Roman" w:cs="Times New Roman"/>
          <w:bCs/>
          <w:kern w:val="0"/>
          <w:sz w:val="22"/>
        </w:rPr>
        <w:t xml:space="preserve"> </w:t>
      </w:r>
      <w:r>
        <w:rPr>
          <w:rFonts w:ascii="Times New Roman" w:eastAsia="宋体" w:hAnsi="Times New Roman" w:cs="Times New Roman"/>
          <w:bCs/>
          <w:kern w:val="0"/>
          <w:sz w:val="22"/>
        </w:rPr>
        <w:t>HARQ-ACK</w:t>
      </w:r>
      <w:r w:rsidRPr="001E7513">
        <w:rPr>
          <w:rFonts w:ascii="Times New Roman" w:eastAsia="宋体" w:hAnsi="Times New Roman" w:cs="Times New Roman"/>
          <w:bCs/>
          <w:kern w:val="0"/>
          <w:sz w:val="22"/>
        </w:rPr>
        <w:t xml:space="preserve"> to be transmitted in a later PUCCH</w:t>
      </w:r>
      <w:r w:rsidR="008445B2">
        <w:rPr>
          <w:rFonts w:ascii="Times New Roman" w:eastAsia="宋体" w:hAnsi="Times New Roman" w:cs="Times New Roman"/>
          <w:bCs/>
          <w:kern w:val="0"/>
          <w:sz w:val="22"/>
        </w:rPr>
        <w:t>, the feedback delay will vary with different frame structures</w:t>
      </w:r>
      <w:r>
        <w:rPr>
          <w:rFonts w:ascii="Times New Roman" w:eastAsia="宋体" w:hAnsi="Times New Roman" w:cs="Times New Roman" w:hint="eastAsia"/>
          <w:bCs/>
          <w:kern w:val="0"/>
          <w:sz w:val="22"/>
        </w:rPr>
        <w:t>.</w:t>
      </w:r>
      <w:r>
        <w:rPr>
          <w:rFonts w:ascii="Times New Roman" w:eastAsia="宋体" w:hAnsi="Times New Roman" w:cs="Times New Roman"/>
          <w:bCs/>
          <w:kern w:val="0"/>
          <w:sz w:val="22"/>
        </w:rPr>
        <w:t xml:space="preserve"> </w:t>
      </w:r>
      <w:r w:rsidR="00F25702">
        <w:rPr>
          <w:rFonts w:ascii="Times New Roman" w:eastAsia="宋体" w:hAnsi="Times New Roman" w:cs="Times New Roman"/>
          <w:bCs/>
          <w:kern w:val="0"/>
          <w:sz w:val="22"/>
        </w:rPr>
        <w:t>In the 3.5GH</w:t>
      </w:r>
      <w:r w:rsidR="00F25702">
        <w:rPr>
          <w:rFonts w:ascii="Times New Roman" w:eastAsia="宋体" w:hAnsi="Times New Roman" w:cs="Times New Roman" w:hint="eastAsia"/>
          <w:bCs/>
          <w:kern w:val="0"/>
          <w:sz w:val="22"/>
        </w:rPr>
        <w:t>z</w:t>
      </w:r>
      <w:r w:rsidR="00F25702">
        <w:rPr>
          <w:rFonts w:ascii="Times New Roman" w:eastAsia="宋体" w:hAnsi="Times New Roman" w:cs="Times New Roman"/>
          <w:bCs/>
          <w:kern w:val="0"/>
          <w:sz w:val="22"/>
        </w:rPr>
        <w:t xml:space="preserve"> band, the </w:t>
      </w:r>
      <w:r w:rsidR="00F25702">
        <w:rPr>
          <w:rFonts w:ascii="Times New Roman" w:eastAsia="宋体" w:hAnsi="Times New Roman" w:cs="Times New Roman" w:hint="eastAsia"/>
          <w:bCs/>
          <w:kern w:val="0"/>
          <w:sz w:val="22"/>
        </w:rPr>
        <w:t>f</w:t>
      </w:r>
      <w:r w:rsidR="00F25702">
        <w:rPr>
          <w:rFonts w:ascii="Times New Roman" w:eastAsia="宋体" w:hAnsi="Times New Roman" w:cs="Times New Roman"/>
          <w:bCs/>
          <w:kern w:val="0"/>
          <w:sz w:val="22"/>
        </w:rPr>
        <w:t xml:space="preserve">rame structure used by </w:t>
      </w:r>
      <w:r w:rsidR="00DE748D">
        <w:rPr>
          <w:rFonts w:ascii="Times New Roman" w:eastAsia="宋体" w:hAnsi="Times New Roman" w:cs="Times New Roman"/>
          <w:bCs/>
          <w:kern w:val="0"/>
          <w:sz w:val="22"/>
        </w:rPr>
        <w:t>some operators</w:t>
      </w:r>
      <w:r w:rsidR="00F25702">
        <w:rPr>
          <w:rFonts w:ascii="Times New Roman" w:eastAsia="宋体" w:hAnsi="Times New Roman" w:cs="Times New Roman"/>
          <w:bCs/>
          <w:kern w:val="0"/>
          <w:sz w:val="22"/>
        </w:rPr>
        <w:t xml:space="preserve"> is DDDSUDDSUU</w:t>
      </w:r>
      <w:r w:rsidR="00DE748D">
        <w:rPr>
          <w:rFonts w:ascii="Times New Roman" w:eastAsia="宋体" w:hAnsi="Times New Roman" w:cs="Times New Roman"/>
          <w:bCs/>
          <w:kern w:val="0"/>
          <w:sz w:val="22"/>
        </w:rPr>
        <w:t xml:space="preserve">, if the slot indicated by </w:t>
      </w:r>
      <w:r w:rsidR="00DE748D">
        <w:rPr>
          <w:rFonts w:ascii="Times New Roman" w:eastAsia="宋体" w:hAnsi="Times New Roman" w:cs="Times New Roman" w:hint="eastAsia"/>
          <w:bCs/>
          <w:kern w:val="0"/>
          <w:sz w:val="22"/>
        </w:rPr>
        <w:t>n+K1</w:t>
      </w:r>
      <w:r w:rsidR="00DE748D">
        <w:rPr>
          <w:rFonts w:ascii="Times New Roman" w:eastAsia="宋体" w:hAnsi="Times New Roman" w:cs="Times New Roman"/>
          <w:bCs/>
          <w:kern w:val="0"/>
          <w:sz w:val="22"/>
        </w:rPr>
        <w:t xml:space="preserve"> is D or S, the HARQ-ACK feedback can be postponed to the nearest U</w:t>
      </w:r>
      <w:r w:rsidR="00321F24">
        <w:rPr>
          <w:rFonts w:ascii="Times New Roman" w:eastAsia="宋体" w:hAnsi="Times New Roman" w:cs="Times New Roman"/>
          <w:bCs/>
          <w:kern w:val="0"/>
          <w:sz w:val="22"/>
        </w:rPr>
        <w:t xml:space="preserve">. </w:t>
      </w:r>
      <w:r w:rsidR="00FE065D">
        <w:rPr>
          <w:rFonts w:ascii="Times New Roman" w:eastAsia="宋体" w:hAnsi="Times New Roman" w:cs="Times New Roman"/>
          <w:bCs/>
          <w:kern w:val="0"/>
          <w:sz w:val="22"/>
        </w:rPr>
        <w:t xml:space="preserve">In this case, </w:t>
      </w:r>
      <w:r w:rsidR="00FE065D">
        <w:rPr>
          <w:rFonts w:ascii="Times New Roman" w:eastAsia="宋体" w:hAnsi="Times New Roman" w:cs="Times New Roman" w:hint="eastAsia"/>
          <w:bCs/>
          <w:kern w:val="0"/>
          <w:sz w:val="22"/>
        </w:rPr>
        <w:t>up</w:t>
      </w:r>
      <w:r w:rsidR="00FE065D">
        <w:rPr>
          <w:rFonts w:ascii="Times New Roman" w:eastAsia="宋体" w:hAnsi="Times New Roman" w:cs="Times New Roman"/>
          <w:bCs/>
          <w:kern w:val="0"/>
          <w:sz w:val="22"/>
        </w:rPr>
        <w:t xml:space="preserve"> to 4 slots will be delayed.</w:t>
      </w:r>
      <w:r w:rsidR="007663D3">
        <w:rPr>
          <w:rFonts w:ascii="Times New Roman" w:eastAsia="宋体" w:hAnsi="Times New Roman" w:cs="Times New Roman"/>
          <w:bCs/>
          <w:kern w:val="0"/>
          <w:sz w:val="22"/>
        </w:rPr>
        <w:t xml:space="preserve"> Moreover, in the frame structure with uniform uplink and downlink distribution, the HARQ-ACK </w:t>
      </w:r>
      <w:r w:rsidR="007663D3">
        <w:rPr>
          <w:rFonts w:ascii="Times New Roman" w:eastAsia="宋体" w:hAnsi="Times New Roman" w:cs="Times New Roman" w:hint="eastAsia"/>
          <w:bCs/>
          <w:kern w:val="0"/>
          <w:sz w:val="22"/>
        </w:rPr>
        <w:t>fe</w:t>
      </w:r>
      <w:r w:rsidR="007663D3">
        <w:rPr>
          <w:rFonts w:ascii="Times New Roman" w:eastAsia="宋体" w:hAnsi="Times New Roman" w:cs="Times New Roman"/>
          <w:bCs/>
          <w:kern w:val="0"/>
          <w:sz w:val="22"/>
        </w:rPr>
        <w:t xml:space="preserve">edback on each uplink slot is more uniform. </w:t>
      </w:r>
      <w:r w:rsidR="007663D3" w:rsidRPr="007663D3">
        <w:rPr>
          <w:rFonts w:ascii="Times New Roman" w:eastAsia="宋体" w:hAnsi="Times New Roman" w:cs="Times New Roman"/>
          <w:bCs/>
          <w:kern w:val="0"/>
          <w:sz w:val="22"/>
        </w:rPr>
        <w:t xml:space="preserve">However, the delay of </w:t>
      </w:r>
      <w:r w:rsidR="007663D3">
        <w:rPr>
          <w:rFonts w:ascii="Times New Roman" w:eastAsia="宋体" w:hAnsi="Times New Roman" w:cs="Times New Roman"/>
          <w:bCs/>
          <w:kern w:val="0"/>
          <w:sz w:val="22"/>
        </w:rPr>
        <w:t>HARQ-ACK</w:t>
      </w:r>
      <w:r w:rsidR="007663D3" w:rsidRPr="007663D3">
        <w:rPr>
          <w:rFonts w:ascii="Times New Roman" w:eastAsia="宋体" w:hAnsi="Times New Roman" w:cs="Times New Roman"/>
          <w:bCs/>
          <w:kern w:val="0"/>
          <w:sz w:val="22"/>
        </w:rPr>
        <w:t xml:space="preserve"> transmission is large for TDD frame </w:t>
      </w:r>
      <w:r w:rsidR="007663D3">
        <w:rPr>
          <w:rFonts w:ascii="Times New Roman" w:eastAsia="宋体" w:hAnsi="Times New Roman" w:cs="Times New Roman"/>
          <w:bCs/>
          <w:kern w:val="0"/>
          <w:sz w:val="22"/>
        </w:rPr>
        <w:t>structure</w:t>
      </w:r>
      <w:r w:rsidR="007663D3" w:rsidRPr="007663D3">
        <w:rPr>
          <w:rFonts w:ascii="Times New Roman" w:eastAsia="宋体" w:hAnsi="Times New Roman" w:cs="Times New Roman"/>
          <w:bCs/>
          <w:kern w:val="0"/>
          <w:sz w:val="22"/>
        </w:rPr>
        <w:t xml:space="preserve"> with Continuous multiple downlink slots</w:t>
      </w:r>
      <w:r w:rsidR="007663D3">
        <w:rPr>
          <w:rFonts w:ascii="Times New Roman" w:eastAsia="宋体" w:hAnsi="Times New Roman" w:cs="Times New Roman"/>
          <w:bCs/>
          <w:kern w:val="0"/>
          <w:sz w:val="22"/>
        </w:rPr>
        <w:t xml:space="preserve">. </w:t>
      </w:r>
      <w:r w:rsidR="00AC27C8" w:rsidRPr="00AC27C8">
        <w:rPr>
          <w:rFonts w:ascii="Times New Roman" w:eastAsia="宋体" w:hAnsi="Times New Roman" w:cs="Times New Roman"/>
          <w:bCs/>
          <w:kern w:val="0"/>
          <w:sz w:val="22"/>
        </w:rPr>
        <w:t xml:space="preserve">Therefore, TDD frame </w:t>
      </w:r>
      <w:r w:rsidR="00AC27C8">
        <w:rPr>
          <w:rFonts w:ascii="Times New Roman" w:eastAsia="宋体" w:hAnsi="Times New Roman" w:cs="Times New Roman"/>
          <w:bCs/>
          <w:kern w:val="0"/>
          <w:sz w:val="22"/>
        </w:rPr>
        <w:t>structure</w:t>
      </w:r>
      <w:r w:rsidR="00AC27C8" w:rsidRPr="00AC27C8">
        <w:rPr>
          <w:rFonts w:ascii="Times New Roman" w:eastAsia="宋体" w:hAnsi="Times New Roman" w:cs="Times New Roman"/>
          <w:bCs/>
          <w:kern w:val="0"/>
          <w:sz w:val="22"/>
        </w:rPr>
        <w:t xml:space="preserve"> should be considered</w:t>
      </w:r>
      <w:r w:rsidR="00AC27C8">
        <w:rPr>
          <w:rFonts w:ascii="Times New Roman" w:eastAsia="宋体" w:hAnsi="Times New Roman" w:cs="Times New Roman"/>
          <w:bCs/>
          <w:kern w:val="0"/>
          <w:sz w:val="22"/>
        </w:rPr>
        <w:t xml:space="preserve"> to a</w:t>
      </w:r>
      <w:r w:rsidR="00AC27C8" w:rsidRPr="00AC27C8">
        <w:rPr>
          <w:rFonts w:ascii="Times New Roman" w:eastAsia="宋体" w:hAnsi="Times New Roman" w:cs="Times New Roman"/>
          <w:bCs/>
          <w:kern w:val="0"/>
          <w:sz w:val="22"/>
        </w:rPr>
        <w:t>void SPS PDSCH HARQ-ACK dropping</w:t>
      </w:r>
      <w:r w:rsidR="00AC27C8">
        <w:rPr>
          <w:rFonts w:ascii="Times New Roman" w:eastAsia="宋体" w:hAnsi="Times New Roman" w:cs="Times New Roman"/>
          <w:bCs/>
          <w:kern w:val="0"/>
          <w:sz w:val="22"/>
        </w:rPr>
        <w:t>.</w:t>
      </w:r>
    </w:p>
    <w:p w:rsidR="00AC27C8" w:rsidRPr="00AC27C8" w:rsidRDefault="007663D3" w:rsidP="007E61C6">
      <w:pPr>
        <w:rPr>
          <w:rFonts w:ascii="Times New Roman" w:eastAsia="宋体" w:hAnsi="Times New Roman" w:cs="Times New Roman" w:hint="eastAsia"/>
          <w:b/>
          <w:bCs/>
          <w:kern w:val="0"/>
          <w:sz w:val="22"/>
        </w:rPr>
      </w:pPr>
      <w:r w:rsidRPr="007E61C6">
        <w:rPr>
          <w:rFonts w:ascii="Times New Roman" w:eastAsia="宋体" w:hAnsi="Times New Roman" w:cs="Times New Roman"/>
          <w:b/>
          <w:bCs/>
          <w:i/>
          <w:kern w:val="0"/>
          <w:sz w:val="22"/>
          <w:u w:val="single"/>
          <w:lang w:eastAsia="en-US"/>
        </w:rPr>
        <w:t>Observation 1</w:t>
      </w:r>
      <w:r w:rsidRPr="007E61C6">
        <w:rPr>
          <w:rFonts w:ascii="Times New Roman" w:eastAsia="宋体" w:hAnsi="Times New Roman" w:cs="Times New Roman" w:hint="eastAsia"/>
          <w:b/>
          <w:bCs/>
          <w:kern w:val="0"/>
          <w:sz w:val="22"/>
        </w:rPr>
        <w:t>:</w:t>
      </w:r>
      <w:r w:rsidR="00AC27C8">
        <w:rPr>
          <w:rFonts w:ascii="Times New Roman" w:eastAsia="宋体" w:hAnsi="Times New Roman" w:cs="Times New Roman"/>
          <w:b/>
          <w:bCs/>
          <w:kern w:val="0"/>
          <w:sz w:val="22"/>
        </w:rPr>
        <w:t xml:space="preserve"> </w:t>
      </w:r>
      <w:r w:rsidR="00AC27C8" w:rsidRPr="00AC27C8">
        <w:rPr>
          <w:rFonts w:ascii="Times New Roman" w:eastAsia="宋体" w:hAnsi="Times New Roman" w:cs="Times New Roman"/>
          <w:b/>
          <w:bCs/>
          <w:kern w:val="0"/>
          <w:sz w:val="22"/>
        </w:rPr>
        <w:t>TDD frame structure should be considered to avoid SPS PDSCH HARQ-ACK dropping.</w:t>
      </w:r>
    </w:p>
    <w:p w:rsidR="007E61C6" w:rsidRPr="00D82623" w:rsidRDefault="00755575" w:rsidP="00D82623">
      <w:pPr>
        <w:pStyle w:val="2"/>
        <w:keepLines w:val="0"/>
        <w:widowControl/>
        <w:autoSpaceDE w:val="0"/>
        <w:autoSpaceDN w:val="0"/>
        <w:adjustRightInd w:val="0"/>
        <w:snapToGrid w:val="0"/>
        <w:spacing w:before="120" w:after="120" w:line="240" w:lineRule="auto"/>
        <w:rPr>
          <w:rFonts w:ascii="Times New Roman" w:eastAsiaTheme="minorEastAsia" w:hAnsi="Times New Roman" w:cs="Times New Roman"/>
          <w:kern w:val="0"/>
          <w:sz w:val="24"/>
          <w:szCs w:val="22"/>
        </w:rPr>
      </w:pPr>
      <w:r w:rsidRPr="00196CA0">
        <w:rPr>
          <w:rFonts w:ascii="Times New Roman" w:eastAsiaTheme="minorEastAsia" w:hAnsi="Times New Roman" w:cs="Times New Roman" w:hint="eastAsia"/>
          <w:kern w:val="0"/>
          <w:sz w:val="24"/>
          <w:szCs w:val="22"/>
        </w:rPr>
        <w:t>2</w:t>
      </w:r>
      <w:r w:rsidRPr="00196CA0">
        <w:rPr>
          <w:rFonts w:ascii="Times New Roman" w:eastAsiaTheme="minorEastAsia" w:hAnsi="Times New Roman" w:cs="Times New Roman"/>
          <w:kern w:val="0"/>
          <w:sz w:val="24"/>
          <w:szCs w:val="22"/>
        </w:rPr>
        <w:t>.2</w:t>
      </w:r>
      <w:r w:rsidR="00196CA0" w:rsidRPr="00196CA0">
        <w:rPr>
          <w:rFonts w:ascii="Times New Roman" w:eastAsiaTheme="minorEastAsia" w:hAnsi="Times New Roman" w:cs="Times New Roman"/>
          <w:kern w:val="0"/>
          <w:sz w:val="24"/>
          <w:szCs w:val="22"/>
        </w:rPr>
        <w:t xml:space="preserve"> SPS HARQ-ACK skipping for ‘skipped’ SPS PDSCH</w:t>
      </w:r>
    </w:p>
    <w:p w:rsidR="00B47D6F" w:rsidRDefault="00B47D6F" w:rsidP="007E61C6">
      <w:pPr>
        <w:rPr>
          <w:rFonts w:ascii="Times New Roman" w:hAnsi="Times New Roman" w:cs="Times New Roman"/>
        </w:rPr>
      </w:pPr>
      <w:r w:rsidRPr="00B47D6F">
        <w:rPr>
          <w:rFonts w:ascii="Times New Roman" w:hAnsi="Times New Roman" w:cs="Times New Roman"/>
        </w:rPr>
        <w:t>For R</w:t>
      </w:r>
      <w:r w:rsidR="00960A03">
        <w:rPr>
          <w:rFonts w:ascii="Times New Roman" w:hAnsi="Times New Roman" w:cs="Times New Roman"/>
        </w:rPr>
        <w:t>e</w:t>
      </w:r>
      <w:r w:rsidR="00960A03">
        <w:rPr>
          <w:rFonts w:ascii="Times New Roman" w:hAnsi="Times New Roman" w:cs="Times New Roman" w:hint="eastAsia"/>
        </w:rPr>
        <w:t>l-</w:t>
      </w:r>
      <w:r w:rsidRPr="00B47D6F">
        <w:rPr>
          <w:rFonts w:ascii="Times New Roman" w:hAnsi="Times New Roman" w:cs="Times New Roman"/>
        </w:rPr>
        <w:t xml:space="preserve">16 </w:t>
      </w:r>
      <w:r>
        <w:rPr>
          <w:rFonts w:ascii="Times New Roman" w:hAnsi="Times New Roman" w:cs="Times New Roman"/>
        </w:rPr>
        <w:t>URLLC</w:t>
      </w:r>
      <w:r w:rsidRPr="00B47D6F">
        <w:rPr>
          <w:rFonts w:ascii="Times New Roman" w:hAnsi="Times New Roman" w:cs="Times New Roman"/>
        </w:rPr>
        <w:t>, each SPS occasion</w:t>
      </w:r>
      <w:r>
        <w:rPr>
          <w:rFonts w:ascii="Times New Roman" w:hAnsi="Times New Roman" w:cs="Times New Roman"/>
        </w:rPr>
        <w:t xml:space="preserve"> </w:t>
      </w:r>
      <w:r w:rsidRPr="00B47D6F">
        <w:rPr>
          <w:rFonts w:ascii="Times New Roman" w:hAnsi="Times New Roman" w:cs="Times New Roman"/>
        </w:rPr>
        <w:t xml:space="preserve">needs to feed back </w:t>
      </w:r>
      <w:r>
        <w:rPr>
          <w:rFonts w:ascii="Times New Roman" w:hAnsi="Times New Roman" w:cs="Times New Roman"/>
        </w:rPr>
        <w:t>HARQ-ACK</w:t>
      </w:r>
      <w:r w:rsidRPr="00B47D6F">
        <w:rPr>
          <w:rFonts w:ascii="Times New Roman" w:hAnsi="Times New Roman" w:cs="Times New Roman"/>
        </w:rPr>
        <w:t xml:space="preserve"> regardless of whether there is PDSCH transmission.</w:t>
      </w:r>
      <w:r w:rsidRPr="00B47D6F">
        <w:t xml:space="preserve"> </w:t>
      </w:r>
      <w:r w:rsidRPr="00B47D6F">
        <w:rPr>
          <w:rFonts w:ascii="Times New Roman" w:hAnsi="Times New Roman" w:cs="Times New Roman"/>
        </w:rPr>
        <w:t xml:space="preserve">For SPS </w:t>
      </w:r>
      <w:r w:rsidRPr="00B47D6F">
        <w:rPr>
          <w:rFonts w:ascii="Times New Roman" w:hAnsi="Times New Roman" w:cs="Times New Roman"/>
        </w:rPr>
        <w:t>occasion</w:t>
      </w:r>
      <w:r w:rsidRPr="00B47D6F">
        <w:rPr>
          <w:rFonts w:ascii="Times New Roman" w:hAnsi="Times New Roman" w:cs="Times New Roman"/>
        </w:rPr>
        <w:t xml:space="preserve"> with PDSCH transmission, </w:t>
      </w:r>
      <w:r>
        <w:rPr>
          <w:rFonts w:ascii="Times New Roman" w:hAnsi="Times New Roman" w:cs="Times New Roman"/>
        </w:rPr>
        <w:t>HARQ-ACK</w:t>
      </w:r>
      <w:r w:rsidRPr="00B47D6F">
        <w:rPr>
          <w:rFonts w:ascii="Times New Roman" w:hAnsi="Times New Roman" w:cs="Times New Roman"/>
        </w:rPr>
        <w:t xml:space="preserve"> is necessary. For SPS </w:t>
      </w:r>
      <w:r w:rsidRPr="00B47D6F">
        <w:rPr>
          <w:rFonts w:ascii="Times New Roman" w:hAnsi="Times New Roman" w:cs="Times New Roman"/>
        </w:rPr>
        <w:t>occasion</w:t>
      </w:r>
      <w:r w:rsidRPr="00B47D6F">
        <w:rPr>
          <w:rFonts w:ascii="Times New Roman" w:hAnsi="Times New Roman" w:cs="Times New Roman"/>
        </w:rPr>
        <w:t xml:space="preserve"> without PDSCH, UE needs to feed back NACK to the base station every time. Such </w:t>
      </w:r>
      <w:r>
        <w:rPr>
          <w:rFonts w:ascii="Times New Roman" w:hAnsi="Times New Roman" w:cs="Times New Roman"/>
        </w:rPr>
        <w:t>HARQ-ACK</w:t>
      </w:r>
      <w:r w:rsidRPr="00B47D6F">
        <w:rPr>
          <w:rFonts w:ascii="Times New Roman" w:hAnsi="Times New Roman" w:cs="Times New Roman"/>
        </w:rPr>
        <w:t xml:space="preserve"> feedback will waste </w:t>
      </w:r>
      <w:r>
        <w:rPr>
          <w:rFonts w:ascii="Times New Roman" w:hAnsi="Times New Roman" w:cs="Times New Roman"/>
        </w:rPr>
        <w:t>radio</w:t>
      </w:r>
      <w:r w:rsidRPr="00B47D6F">
        <w:rPr>
          <w:rFonts w:ascii="Times New Roman" w:hAnsi="Times New Roman" w:cs="Times New Roman"/>
        </w:rPr>
        <w:t xml:space="preserve"> resources and increase the complexity of BS / UE.</w:t>
      </w:r>
      <w:r w:rsidRPr="00B47D6F">
        <w:t xml:space="preserve"> </w:t>
      </w:r>
      <w:r w:rsidRPr="00B47D6F">
        <w:rPr>
          <w:rFonts w:ascii="Times New Roman" w:hAnsi="Times New Roman" w:cs="Times New Roman"/>
        </w:rPr>
        <w:t>R16 supports up to 8 SPS configurations</w:t>
      </w:r>
      <w:r>
        <w:rPr>
          <w:rFonts w:ascii="Times New Roman" w:hAnsi="Times New Roman" w:cs="Times New Roman"/>
        </w:rPr>
        <w:t xml:space="preserve"> simultaneous</w:t>
      </w:r>
      <w:r w:rsidR="00D35DFA">
        <w:rPr>
          <w:rFonts w:ascii="Times New Roman" w:hAnsi="Times New Roman" w:cs="Times New Roman" w:hint="eastAsia"/>
        </w:rPr>
        <w:t>l</w:t>
      </w:r>
      <w:r w:rsidR="00D35DFA">
        <w:rPr>
          <w:rFonts w:ascii="Times New Roman" w:hAnsi="Times New Roman" w:cs="Times New Roman"/>
        </w:rPr>
        <w:t>y</w:t>
      </w:r>
      <w:r w:rsidRPr="00B47D6F">
        <w:rPr>
          <w:rFonts w:ascii="Times New Roman" w:hAnsi="Times New Roman" w:cs="Times New Roman"/>
        </w:rPr>
        <w:t>. If there is such unnecessary PUCCH transmission in each SPS resource, the waste will be more serious.</w:t>
      </w:r>
    </w:p>
    <w:p w:rsidR="00B47D6F" w:rsidRDefault="00B47D6F" w:rsidP="007E61C6">
      <w:r w:rsidRPr="00B47D6F">
        <w:rPr>
          <w:rFonts w:ascii="Times New Roman" w:hAnsi="Times New Roman" w:cs="Times New Roman"/>
        </w:rPr>
        <w:t xml:space="preserve">To solve this problem, on the one hand, it is necessary to establish an end-to-end solution that links SPS or CG resources with </w:t>
      </w:r>
      <w:r w:rsidRPr="00B47D6F">
        <w:rPr>
          <w:rFonts w:ascii="Times New Roman" w:hAnsi="Times New Roman" w:cs="Times New Roman"/>
        </w:rPr>
        <w:t>periodic</w:t>
      </w:r>
      <w:r w:rsidRPr="00B47D6F">
        <w:rPr>
          <w:rFonts w:ascii="Times New Roman" w:hAnsi="Times New Roman" w:cs="Times New Roman"/>
        </w:rPr>
        <w:t xml:space="preserve"> services, so that operators can give priority to using SP</w:t>
      </w:r>
      <w:r>
        <w:rPr>
          <w:rFonts w:ascii="Times New Roman" w:hAnsi="Times New Roman" w:cs="Times New Roman"/>
        </w:rPr>
        <w:t>S</w:t>
      </w:r>
      <w:r w:rsidRPr="00B47D6F">
        <w:rPr>
          <w:rFonts w:ascii="Times New Roman" w:hAnsi="Times New Roman" w:cs="Times New Roman"/>
        </w:rPr>
        <w:t xml:space="preserve"> or CG resources for periodic services; on the other hand, from the perspective of standards, unnecessary </w:t>
      </w:r>
      <w:r>
        <w:rPr>
          <w:rFonts w:ascii="Times New Roman" w:hAnsi="Times New Roman" w:cs="Times New Roman"/>
        </w:rPr>
        <w:t>HARQ-ACK</w:t>
      </w:r>
      <w:r w:rsidRPr="00B47D6F">
        <w:rPr>
          <w:rFonts w:ascii="Times New Roman" w:hAnsi="Times New Roman" w:cs="Times New Roman"/>
        </w:rPr>
        <w:t xml:space="preserve"> feedback should be reduced.</w:t>
      </w:r>
      <w:r w:rsidRPr="00B47D6F">
        <w:t xml:space="preserve"> </w:t>
      </w:r>
    </w:p>
    <w:p w:rsidR="00B47D6F" w:rsidRDefault="00B47D6F" w:rsidP="007E61C6">
      <w:pPr>
        <w:rPr>
          <w:rFonts w:ascii="Times New Roman" w:hAnsi="Times New Roman" w:cs="Times New Roman"/>
        </w:rPr>
      </w:pPr>
      <w:r w:rsidRPr="00B47D6F">
        <w:rPr>
          <w:rFonts w:ascii="Times New Roman" w:hAnsi="Times New Roman" w:cs="Times New Roman"/>
        </w:rPr>
        <w:t xml:space="preserve">It is beneficial to skip </w:t>
      </w:r>
      <w:r w:rsidR="00960A03" w:rsidRPr="00960A03">
        <w:rPr>
          <w:rFonts w:ascii="Times New Roman" w:hAnsi="Times New Roman" w:cs="Times New Roman"/>
        </w:rPr>
        <w:t>PUCCH transmission if only SPS NACK is mapped</w:t>
      </w:r>
      <w:r w:rsidRPr="00B47D6F">
        <w:rPr>
          <w:rFonts w:ascii="Times New Roman" w:hAnsi="Times New Roman" w:cs="Times New Roman"/>
        </w:rPr>
        <w:t>. In this way, the operation complexity of UE can be simplified and the energy saving of UE can be improved. For the PDSCH transmission of SPS, if the transmission is correct and the feedback is ACK, it is not much different from the original scheme. If</w:t>
      </w:r>
      <w:r w:rsidR="00D35DFA">
        <w:rPr>
          <w:rFonts w:ascii="Times New Roman" w:hAnsi="Times New Roman" w:cs="Times New Roman"/>
        </w:rPr>
        <w:t xml:space="preserve"> it is</w:t>
      </w:r>
      <w:r w:rsidRPr="00B47D6F">
        <w:rPr>
          <w:rFonts w:ascii="Times New Roman" w:hAnsi="Times New Roman" w:cs="Times New Roman"/>
        </w:rPr>
        <w:t xml:space="preserve"> NACK to be fed back, since UE does not send NACK, the base station needs to wait until the </w:t>
      </w:r>
      <w:r>
        <w:rPr>
          <w:rFonts w:ascii="Times New Roman" w:hAnsi="Times New Roman" w:cs="Times New Roman"/>
        </w:rPr>
        <w:t>HARQ-ACK</w:t>
      </w:r>
      <w:r w:rsidRPr="00B47D6F">
        <w:rPr>
          <w:rFonts w:ascii="Times New Roman" w:hAnsi="Times New Roman" w:cs="Times New Roman"/>
        </w:rPr>
        <w:t xml:space="preserve"> reception time</w:t>
      </w:r>
      <w:r>
        <w:rPr>
          <w:rFonts w:ascii="Times New Roman" w:hAnsi="Times New Roman" w:cs="Times New Roman"/>
        </w:rPr>
        <w:t>line</w:t>
      </w:r>
      <w:r w:rsidRPr="00B47D6F">
        <w:rPr>
          <w:rFonts w:ascii="Times New Roman" w:hAnsi="Times New Roman" w:cs="Times New Roman"/>
        </w:rPr>
        <w:t xml:space="preserve"> to confirm that </w:t>
      </w:r>
      <w:r>
        <w:rPr>
          <w:rFonts w:ascii="Times New Roman" w:hAnsi="Times New Roman" w:cs="Times New Roman"/>
        </w:rPr>
        <w:t>HARQ-ACK</w:t>
      </w:r>
      <w:r>
        <w:rPr>
          <w:rFonts w:ascii="Times New Roman" w:hAnsi="Times New Roman" w:cs="Times New Roman"/>
        </w:rPr>
        <w:t xml:space="preserve"> feedback</w:t>
      </w:r>
      <w:r w:rsidRPr="00B47D6F">
        <w:rPr>
          <w:rFonts w:ascii="Times New Roman" w:hAnsi="Times New Roman" w:cs="Times New Roman"/>
        </w:rPr>
        <w:t xml:space="preserve"> is NACK, and then </w:t>
      </w:r>
      <w:r w:rsidR="00801EE5">
        <w:rPr>
          <w:rFonts w:ascii="Times New Roman" w:hAnsi="Times New Roman" w:cs="Times New Roman"/>
        </w:rPr>
        <w:t xml:space="preserve">send </w:t>
      </w:r>
      <w:r w:rsidRPr="00B47D6F">
        <w:rPr>
          <w:rFonts w:ascii="Times New Roman" w:hAnsi="Times New Roman" w:cs="Times New Roman"/>
        </w:rPr>
        <w:t xml:space="preserve">retransmission of PDSCH, which may </w:t>
      </w:r>
      <w:r w:rsidR="00801EE5" w:rsidRPr="00801EE5">
        <w:rPr>
          <w:rFonts w:ascii="Times New Roman" w:hAnsi="Times New Roman" w:cs="Times New Roman"/>
        </w:rPr>
        <w:t>increase</w:t>
      </w:r>
      <w:r w:rsidRPr="00B47D6F">
        <w:rPr>
          <w:rFonts w:ascii="Times New Roman" w:hAnsi="Times New Roman" w:cs="Times New Roman"/>
        </w:rPr>
        <w:t xml:space="preserve"> the delay of SPS PDSCH.</w:t>
      </w:r>
      <w:r w:rsidR="00801EE5" w:rsidRPr="00801EE5">
        <w:t xml:space="preserve"> </w:t>
      </w:r>
      <w:r w:rsidR="00801EE5" w:rsidRPr="00801EE5">
        <w:rPr>
          <w:rFonts w:ascii="Times New Roman" w:hAnsi="Times New Roman" w:cs="Times New Roman"/>
        </w:rPr>
        <w:t xml:space="preserve">However, if the PUCCH transmission adopts </w:t>
      </w:r>
      <w:r w:rsidR="00D35DFA">
        <w:rPr>
          <w:rFonts w:ascii="Times New Roman" w:hAnsi="Times New Roman" w:cs="Times New Roman"/>
        </w:rPr>
        <w:t>an</w:t>
      </w:r>
      <w:r w:rsidR="00801EE5" w:rsidRPr="00801EE5">
        <w:rPr>
          <w:rFonts w:ascii="Times New Roman" w:hAnsi="Times New Roman" w:cs="Times New Roman"/>
        </w:rPr>
        <w:t xml:space="preserve"> extreme reliability,</w:t>
      </w:r>
      <w:r w:rsidR="00D35DFA">
        <w:rPr>
          <w:rFonts w:ascii="Times New Roman" w:hAnsi="Times New Roman" w:cs="Times New Roman"/>
        </w:rPr>
        <w:t xml:space="preserve"> the </w:t>
      </w:r>
      <w:r w:rsidR="00D35DFA" w:rsidRPr="00D35DFA">
        <w:rPr>
          <w:rFonts w:ascii="Times New Roman" w:hAnsi="Times New Roman" w:cs="Times New Roman"/>
        </w:rPr>
        <w:t>probability of delay will be very small</w:t>
      </w:r>
      <w:r w:rsidR="00D35DFA">
        <w:rPr>
          <w:rFonts w:ascii="Times New Roman" w:hAnsi="Times New Roman" w:cs="Times New Roman"/>
        </w:rPr>
        <w:t>.</w:t>
      </w:r>
    </w:p>
    <w:p w:rsidR="007E61C6" w:rsidRPr="00960A03" w:rsidRDefault="00D35DFA" w:rsidP="007E61C6">
      <w:pPr>
        <w:rPr>
          <w:rFonts w:ascii="Times New Roman" w:hAnsi="Times New Roman" w:cs="Times New Roman" w:hint="eastAsia"/>
        </w:rPr>
      </w:pPr>
      <w:r w:rsidRPr="007E61C6">
        <w:rPr>
          <w:rFonts w:ascii="Times New Roman" w:eastAsia="宋体" w:hAnsi="Times New Roman" w:cs="Times New Roman"/>
          <w:b/>
          <w:bCs/>
          <w:i/>
          <w:kern w:val="0"/>
          <w:sz w:val="22"/>
          <w:u w:val="single"/>
          <w:lang w:eastAsia="en-US"/>
        </w:rPr>
        <w:t xml:space="preserve">Proposal </w:t>
      </w:r>
      <w:r w:rsidR="007663D3">
        <w:rPr>
          <w:rFonts w:ascii="Times New Roman" w:eastAsia="宋体" w:hAnsi="Times New Roman" w:cs="Times New Roman"/>
          <w:b/>
          <w:bCs/>
          <w:i/>
          <w:kern w:val="0"/>
          <w:sz w:val="22"/>
          <w:u w:val="single"/>
          <w:lang w:eastAsia="en-US"/>
        </w:rPr>
        <w:t>1</w:t>
      </w:r>
      <w:r w:rsidRPr="007E61C6">
        <w:rPr>
          <w:rFonts w:ascii="Times New Roman" w:eastAsia="宋体" w:hAnsi="Times New Roman" w:cs="Times New Roman" w:hint="eastAsia"/>
          <w:b/>
          <w:bCs/>
          <w:kern w:val="0"/>
          <w:sz w:val="22"/>
        </w:rPr>
        <w:t>：</w:t>
      </w:r>
      <w:r w:rsidR="00960A03">
        <w:rPr>
          <w:rFonts w:ascii="Times New Roman" w:eastAsia="宋体" w:hAnsi="Times New Roman" w:cs="Times New Roman"/>
          <w:b/>
          <w:bCs/>
          <w:kern w:val="0"/>
          <w:sz w:val="22"/>
        </w:rPr>
        <w:t>I</w:t>
      </w:r>
      <w:r w:rsidR="00960A03">
        <w:rPr>
          <w:rFonts w:ascii="Times New Roman" w:eastAsia="宋体" w:hAnsi="Times New Roman" w:cs="Times New Roman" w:hint="eastAsia"/>
          <w:b/>
          <w:bCs/>
          <w:kern w:val="0"/>
          <w:sz w:val="22"/>
        </w:rPr>
        <w:t>n</w:t>
      </w:r>
      <w:r w:rsidR="00960A03">
        <w:rPr>
          <w:rFonts w:ascii="Times New Roman" w:eastAsia="宋体" w:hAnsi="Times New Roman" w:cs="Times New Roman"/>
          <w:b/>
          <w:bCs/>
          <w:kern w:val="0"/>
          <w:sz w:val="22"/>
        </w:rPr>
        <w:t xml:space="preserve"> the case of PUCCH transmission </w:t>
      </w:r>
      <w:r w:rsidR="00960A03" w:rsidRPr="00960A03">
        <w:rPr>
          <w:rFonts w:ascii="Times New Roman" w:eastAsia="宋体" w:hAnsi="Times New Roman" w:cs="Times New Roman"/>
          <w:b/>
          <w:bCs/>
          <w:kern w:val="0"/>
          <w:sz w:val="22"/>
        </w:rPr>
        <w:t>adopts an extreme reliability</w:t>
      </w:r>
      <w:r w:rsidR="00960A03">
        <w:rPr>
          <w:rFonts w:ascii="Times New Roman" w:eastAsia="宋体" w:hAnsi="Times New Roman" w:cs="Times New Roman"/>
          <w:b/>
          <w:bCs/>
          <w:kern w:val="0"/>
          <w:sz w:val="22"/>
        </w:rPr>
        <w:t xml:space="preserve">, skipping PUCCH transmission of SPS NACK </w:t>
      </w:r>
      <w:r w:rsidR="00960A03">
        <w:rPr>
          <w:rFonts w:ascii="Times New Roman" w:eastAsia="宋体" w:hAnsi="Times New Roman" w:cs="Times New Roman" w:hint="eastAsia"/>
          <w:b/>
          <w:bCs/>
          <w:kern w:val="0"/>
          <w:sz w:val="22"/>
        </w:rPr>
        <w:t>feed</w:t>
      </w:r>
      <w:r w:rsidR="00960A03">
        <w:rPr>
          <w:rFonts w:ascii="Times New Roman" w:eastAsia="宋体" w:hAnsi="Times New Roman" w:cs="Times New Roman"/>
          <w:b/>
          <w:bCs/>
          <w:kern w:val="0"/>
          <w:sz w:val="22"/>
        </w:rPr>
        <w:t xml:space="preserve">back </w:t>
      </w:r>
      <w:r w:rsidR="00960A03" w:rsidRPr="00960A03">
        <w:rPr>
          <w:rFonts w:ascii="Times New Roman" w:eastAsia="宋体" w:hAnsi="Times New Roman" w:cs="Times New Roman"/>
          <w:b/>
          <w:bCs/>
          <w:kern w:val="0"/>
          <w:sz w:val="22"/>
        </w:rPr>
        <w:t>should be supported for DL SPS in Rel-17.</w:t>
      </w:r>
    </w:p>
    <w:p w:rsidR="007E61C6" w:rsidRPr="00196CA0" w:rsidRDefault="00196CA0" w:rsidP="00196CA0">
      <w:pPr>
        <w:pStyle w:val="2"/>
        <w:keepLines w:val="0"/>
        <w:widowControl/>
        <w:autoSpaceDE w:val="0"/>
        <w:autoSpaceDN w:val="0"/>
        <w:adjustRightInd w:val="0"/>
        <w:snapToGrid w:val="0"/>
        <w:spacing w:before="120" w:after="120" w:line="240" w:lineRule="auto"/>
        <w:rPr>
          <w:rFonts w:ascii="Times New Roman" w:eastAsiaTheme="minorEastAsia" w:hAnsi="Times New Roman" w:cs="Times New Roman"/>
          <w:kern w:val="0"/>
          <w:sz w:val="24"/>
          <w:szCs w:val="22"/>
        </w:rPr>
      </w:pPr>
      <w:r w:rsidRPr="00196CA0">
        <w:rPr>
          <w:rFonts w:ascii="Times New Roman" w:eastAsiaTheme="minorEastAsia" w:hAnsi="Times New Roman" w:cs="Times New Roman" w:hint="eastAsia"/>
          <w:kern w:val="0"/>
          <w:sz w:val="24"/>
          <w:szCs w:val="22"/>
        </w:rPr>
        <w:t>2</w:t>
      </w:r>
      <w:r w:rsidRPr="00196CA0">
        <w:rPr>
          <w:rFonts w:ascii="Times New Roman" w:eastAsiaTheme="minorEastAsia" w:hAnsi="Times New Roman" w:cs="Times New Roman"/>
          <w:kern w:val="0"/>
          <w:sz w:val="24"/>
          <w:szCs w:val="22"/>
        </w:rPr>
        <w:t xml:space="preserve">.3 </w:t>
      </w:r>
      <w:r w:rsidR="002E7E5C" w:rsidRPr="002E7E5C">
        <w:rPr>
          <w:rFonts w:ascii="Times New Roman" w:eastAsiaTheme="minorEastAsia" w:hAnsi="Times New Roman" w:cs="Times New Roman"/>
          <w:kern w:val="0"/>
          <w:sz w:val="24"/>
          <w:szCs w:val="22"/>
        </w:rPr>
        <w:t>HARQ-Ack reliability enhancements</w:t>
      </w:r>
    </w:p>
    <w:p w:rsidR="00A33B86" w:rsidRDefault="00A33B86" w:rsidP="006C3BF6">
      <w:pPr>
        <w:rPr>
          <w:rFonts w:ascii="Times New Roman" w:hAnsi="Times New Roman" w:cs="Times New Roman" w:hint="eastAsia"/>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order to improve the reliability of PUCCH</w:t>
      </w:r>
      <w:r>
        <w:rPr>
          <w:rFonts w:ascii="Times New Roman" w:hAnsi="Times New Roman" w:cs="Times New Roman" w:hint="eastAsia"/>
        </w:rPr>
        <w:t>,</w:t>
      </w:r>
      <w:r>
        <w:rPr>
          <w:rFonts w:ascii="Times New Roman" w:hAnsi="Times New Roman" w:cs="Times New Roman"/>
        </w:rPr>
        <w:t xml:space="preserve"> </w:t>
      </w:r>
      <w:r w:rsidRPr="00A33B86">
        <w:rPr>
          <w:rFonts w:ascii="Times New Roman" w:hAnsi="Times New Roman" w:cs="Times New Roman"/>
        </w:rPr>
        <w:t>sub-slot based</w:t>
      </w:r>
      <w:r>
        <w:rPr>
          <w:rFonts w:ascii="Times New Roman" w:hAnsi="Times New Roman" w:cs="Times New Roman"/>
        </w:rPr>
        <w:t xml:space="preserve"> PUSCH repetition is a solution. The shame of Rel-16 PUSCH </w:t>
      </w:r>
      <w:r>
        <w:rPr>
          <w:rFonts w:ascii="Times New Roman" w:hAnsi="Times New Roman" w:cs="Times New Roman" w:hint="eastAsia"/>
        </w:rPr>
        <w:t>re</w:t>
      </w:r>
      <w:r>
        <w:rPr>
          <w:rFonts w:ascii="Times New Roman" w:hAnsi="Times New Roman" w:cs="Times New Roman"/>
        </w:rPr>
        <w:t xml:space="preserve">petition type B </w:t>
      </w:r>
      <w:r>
        <w:rPr>
          <w:rFonts w:ascii="Times New Roman" w:hAnsi="Times New Roman" w:cs="Times New Roman"/>
        </w:rPr>
        <w:t xml:space="preserve">can </w:t>
      </w:r>
      <w:r>
        <w:rPr>
          <w:rFonts w:ascii="Times New Roman" w:hAnsi="Times New Roman" w:cs="Times New Roman"/>
        </w:rPr>
        <w:t xml:space="preserve">be </w:t>
      </w:r>
      <w:r>
        <w:rPr>
          <w:rFonts w:ascii="Times New Roman" w:hAnsi="Times New Roman" w:cs="Times New Roman"/>
        </w:rPr>
        <w:t>reference</w:t>
      </w:r>
      <w:r>
        <w:rPr>
          <w:rFonts w:ascii="Times New Roman" w:hAnsi="Times New Roman" w:cs="Times New Roman"/>
        </w:rPr>
        <w:t>d</w:t>
      </w:r>
      <w:r w:rsidR="000A3269">
        <w:rPr>
          <w:rFonts w:ascii="Times New Roman" w:hAnsi="Times New Roman" w:cs="Times New Roman"/>
        </w:rPr>
        <w:t xml:space="preserve"> for</w:t>
      </w:r>
      <w:r>
        <w:rPr>
          <w:rFonts w:ascii="Times New Roman" w:hAnsi="Times New Roman" w:cs="Times New Roman"/>
        </w:rPr>
        <w:t xml:space="preserve"> </w:t>
      </w:r>
      <w:r>
        <w:rPr>
          <w:rFonts w:ascii="Times New Roman" w:hAnsi="Times New Roman" w:cs="Times New Roman"/>
        </w:rPr>
        <w:t>Sub-slot based PUCCH repetition</w:t>
      </w:r>
      <w:r>
        <w:rPr>
          <w:rFonts w:ascii="Times New Roman" w:hAnsi="Times New Roman" w:cs="Times New Roman"/>
        </w:rPr>
        <w:t xml:space="preserve">, which </w:t>
      </w:r>
      <w:r w:rsidR="000A3269">
        <w:rPr>
          <w:rFonts w:ascii="Times New Roman" w:hAnsi="Times New Roman" w:cs="Times New Roman"/>
        </w:rPr>
        <w:t>provides the ability to deal with TDD flexible structure. Furthermore,</w:t>
      </w:r>
      <w:r w:rsidR="003E469C">
        <w:rPr>
          <w:rFonts w:ascii="Times New Roman" w:hAnsi="Times New Roman" w:cs="Times New Roman"/>
        </w:rPr>
        <w:t xml:space="preserve"> the</w:t>
      </w:r>
      <w:r w:rsidR="000A3269">
        <w:rPr>
          <w:rFonts w:ascii="Times New Roman" w:hAnsi="Times New Roman" w:cs="Times New Roman"/>
        </w:rPr>
        <w:t xml:space="preserve"> </w:t>
      </w:r>
      <w:r w:rsidR="003E469C">
        <w:rPr>
          <w:rFonts w:ascii="Times New Roman" w:hAnsi="Times New Roman" w:cs="Times New Roman" w:hint="eastAsia"/>
        </w:rPr>
        <w:t>gNB</w:t>
      </w:r>
      <w:r w:rsidR="003E469C">
        <w:rPr>
          <w:rFonts w:ascii="Times New Roman" w:hAnsi="Times New Roman" w:cs="Times New Roman"/>
        </w:rPr>
        <w:t xml:space="preserve"> can demodulate the PUCCH immediately when receives a PUCCH, which can also take into account the delay of PUCCH.</w:t>
      </w:r>
    </w:p>
    <w:p w:rsidR="003E469C" w:rsidRDefault="003E469C" w:rsidP="003E469C">
      <w:pPr>
        <w:pBdr>
          <w:bottom w:val="single" w:sz="12" w:space="1" w:color="auto"/>
        </w:pBdr>
        <w:rPr>
          <w:rFonts w:ascii="Times New Roman" w:hAnsi="Times New Roman" w:cs="Times New Roman"/>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2</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S</w:t>
      </w:r>
      <w:r w:rsidRPr="003E469C">
        <w:rPr>
          <w:rFonts w:ascii="Times New Roman" w:eastAsia="宋体" w:hAnsi="Times New Roman" w:cs="Times New Roman"/>
          <w:b/>
          <w:bCs/>
          <w:kern w:val="0"/>
          <w:sz w:val="22"/>
        </w:rPr>
        <w:t>ub-slot based PUSCH repetition</w:t>
      </w:r>
      <w:r>
        <w:rPr>
          <w:rFonts w:ascii="Times New Roman" w:eastAsia="宋体" w:hAnsi="Times New Roman" w:cs="Times New Roman"/>
          <w:b/>
          <w:bCs/>
          <w:kern w:val="0"/>
          <w:sz w:val="22"/>
        </w:rPr>
        <w:t xml:space="preserve"> </w:t>
      </w:r>
      <w:r w:rsidRPr="00960A03">
        <w:rPr>
          <w:rFonts w:ascii="Times New Roman" w:eastAsia="宋体" w:hAnsi="Times New Roman" w:cs="Times New Roman"/>
          <w:b/>
          <w:bCs/>
          <w:kern w:val="0"/>
          <w:sz w:val="22"/>
        </w:rPr>
        <w:t>should be supported for DL SPS in Rel-17.</w:t>
      </w:r>
      <w:r>
        <w:rPr>
          <w:rFonts w:ascii="Times New Roman" w:hAnsi="Times New Roman" w:cs="Times New Roman"/>
        </w:rPr>
        <w:t xml:space="preserve"> </w:t>
      </w:r>
    </w:p>
    <w:p w:rsidR="003E469C" w:rsidRDefault="003E469C" w:rsidP="003E469C">
      <w:pPr>
        <w:pBdr>
          <w:bottom w:val="single" w:sz="12" w:space="1" w:color="auto"/>
        </w:pBdr>
        <w:rPr>
          <w:rFonts w:ascii="Times New Roman" w:hAnsi="Times New Roman" w:cs="Times New Roman" w:hint="eastAsia"/>
        </w:rPr>
      </w:pPr>
    </w:p>
    <w:p w:rsidR="007E61C6" w:rsidRPr="00F42B18" w:rsidRDefault="007E61C6" w:rsidP="007E61C6">
      <w:pPr>
        <w:pStyle w:val="1"/>
        <w:tabs>
          <w:tab w:val="num" w:pos="432"/>
        </w:tabs>
        <w:ind w:left="432"/>
        <w:rPr>
          <w:rFonts w:eastAsia="宋体"/>
          <w:bCs w:val="0"/>
          <w:szCs w:val="20"/>
        </w:rPr>
      </w:pPr>
      <w:r>
        <w:t>Conclusions</w:t>
      </w:r>
    </w:p>
    <w:p w:rsidR="007E61C6" w:rsidRDefault="007E61C6" w:rsidP="007E61C6">
      <w:pPr>
        <w:rPr>
          <w:rFonts w:ascii="Times New Roman" w:hAnsi="Times New Roman" w:cs="Times New Roman"/>
        </w:rPr>
      </w:pPr>
      <w:r w:rsidRPr="007E61C6">
        <w:rPr>
          <w:rFonts w:ascii="Times New Roman" w:hAnsi="Times New Roman" w:cs="Times New Roman"/>
        </w:rPr>
        <w:t>According to the discussion, following proposals and observations are provided:</w:t>
      </w:r>
    </w:p>
    <w:p w:rsidR="00AC27C8" w:rsidRDefault="00AC27C8" w:rsidP="00AC27C8">
      <w:pP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lastRenderedPageBreak/>
        <w:t>Observation 1</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 xml:space="preserve"> </w:t>
      </w:r>
      <w:r w:rsidRPr="00AC27C8">
        <w:rPr>
          <w:rFonts w:ascii="Times New Roman" w:eastAsia="宋体" w:hAnsi="Times New Roman" w:cs="Times New Roman"/>
          <w:b/>
          <w:bCs/>
          <w:kern w:val="0"/>
          <w:sz w:val="22"/>
        </w:rPr>
        <w:t>TDD frame structure should be considered to avoid SPS PDSCH HARQ-ACK dropping.</w:t>
      </w:r>
    </w:p>
    <w:p w:rsidR="00960A03" w:rsidRDefault="00960A03" w:rsidP="007E61C6">
      <w:pP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t xml:space="preserve">Proposal </w:t>
      </w:r>
      <w:r w:rsidR="00AC27C8">
        <w:rPr>
          <w:rFonts w:ascii="Times New Roman" w:eastAsia="宋体" w:hAnsi="Times New Roman" w:cs="Times New Roman"/>
          <w:b/>
          <w:bCs/>
          <w:i/>
          <w:kern w:val="0"/>
          <w:sz w:val="22"/>
          <w:u w:val="single"/>
          <w:lang w:eastAsia="en-US"/>
        </w:rPr>
        <w:t>1</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I</w:t>
      </w:r>
      <w:r>
        <w:rPr>
          <w:rFonts w:ascii="Times New Roman" w:eastAsia="宋体" w:hAnsi="Times New Roman" w:cs="Times New Roman" w:hint="eastAsia"/>
          <w:b/>
          <w:bCs/>
          <w:kern w:val="0"/>
          <w:sz w:val="22"/>
        </w:rPr>
        <w:t>n</w:t>
      </w:r>
      <w:r>
        <w:rPr>
          <w:rFonts w:ascii="Times New Roman" w:eastAsia="宋体" w:hAnsi="Times New Roman" w:cs="Times New Roman"/>
          <w:b/>
          <w:bCs/>
          <w:kern w:val="0"/>
          <w:sz w:val="22"/>
        </w:rPr>
        <w:t xml:space="preserve"> the case of PUCCH transmission </w:t>
      </w:r>
      <w:r w:rsidRPr="00960A03">
        <w:rPr>
          <w:rFonts w:ascii="Times New Roman" w:eastAsia="宋体" w:hAnsi="Times New Roman" w:cs="Times New Roman"/>
          <w:b/>
          <w:bCs/>
          <w:kern w:val="0"/>
          <w:sz w:val="22"/>
        </w:rPr>
        <w:t>adopts an extreme reliability</w:t>
      </w:r>
      <w:r>
        <w:rPr>
          <w:rFonts w:ascii="Times New Roman" w:eastAsia="宋体" w:hAnsi="Times New Roman" w:cs="Times New Roman"/>
          <w:b/>
          <w:bCs/>
          <w:kern w:val="0"/>
          <w:sz w:val="22"/>
        </w:rPr>
        <w:t xml:space="preserve">, skipping PUCCH transmission of SPS NACK </w:t>
      </w:r>
      <w:r>
        <w:rPr>
          <w:rFonts w:ascii="Times New Roman" w:eastAsia="宋体" w:hAnsi="Times New Roman" w:cs="Times New Roman" w:hint="eastAsia"/>
          <w:b/>
          <w:bCs/>
          <w:kern w:val="0"/>
          <w:sz w:val="22"/>
        </w:rPr>
        <w:t>feed</w:t>
      </w:r>
      <w:r>
        <w:rPr>
          <w:rFonts w:ascii="Times New Roman" w:eastAsia="宋体" w:hAnsi="Times New Roman" w:cs="Times New Roman"/>
          <w:b/>
          <w:bCs/>
          <w:kern w:val="0"/>
          <w:sz w:val="22"/>
        </w:rPr>
        <w:t xml:space="preserve">back </w:t>
      </w:r>
      <w:r w:rsidRPr="00960A03">
        <w:rPr>
          <w:rFonts w:ascii="Times New Roman" w:eastAsia="宋体" w:hAnsi="Times New Roman" w:cs="Times New Roman"/>
          <w:b/>
          <w:bCs/>
          <w:kern w:val="0"/>
          <w:sz w:val="22"/>
        </w:rPr>
        <w:t>should be supported for DL SPS in Rel-17.</w:t>
      </w:r>
    </w:p>
    <w:p w:rsidR="007E61C6" w:rsidRDefault="003E469C" w:rsidP="007E61C6">
      <w:pPr>
        <w:pBdr>
          <w:bottom w:val="single" w:sz="12" w:space="1" w:color="auto"/>
        </w:pBd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2</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S</w:t>
      </w:r>
      <w:r w:rsidRPr="003E469C">
        <w:rPr>
          <w:rFonts w:ascii="Times New Roman" w:eastAsia="宋体" w:hAnsi="Times New Roman" w:cs="Times New Roman"/>
          <w:b/>
          <w:bCs/>
          <w:kern w:val="0"/>
          <w:sz w:val="22"/>
        </w:rPr>
        <w:t>ub-slot based PUSCH repetition</w:t>
      </w:r>
      <w:r>
        <w:rPr>
          <w:rFonts w:ascii="Times New Roman" w:eastAsia="宋体" w:hAnsi="Times New Roman" w:cs="Times New Roman"/>
          <w:b/>
          <w:bCs/>
          <w:kern w:val="0"/>
          <w:sz w:val="22"/>
        </w:rPr>
        <w:t xml:space="preserve"> </w:t>
      </w:r>
      <w:r w:rsidRPr="00960A03">
        <w:rPr>
          <w:rFonts w:ascii="Times New Roman" w:eastAsia="宋体" w:hAnsi="Times New Roman" w:cs="Times New Roman"/>
          <w:b/>
          <w:bCs/>
          <w:kern w:val="0"/>
          <w:sz w:val="22"/>
        </w:rPr>
        <w:t>should be supported for DL SPS in Rel-17.</w:t>
      </w:r>
    </w:p>
    <w:p w:rsidR="003E469C" w:rsidRDefault="003E469C" w:rsidP="007E61C6">
      <w:pPr>
        <w:pBdr>
          <w:bottom w:val="single" w:sz="12" w:space="1" w:color="auto"/>
        </w:pBdr>
        <w:rPr>
          <w:rFonts w:ascii="Times New Roman" w:eastAsia="宋体" w:hAnsi="Times New Roman" w:cs="Times New Roman"/>
          <w:b/>
          <w:bCs/>
          <w:kern w:val="0"/>
          <w:sz w:val="22"/>
        </w:rPr>
      </w:pPr>
    </w:p>
    <w:p w:rsidR="007E61C6" w:rsidRPr="007E61C6" w:rsidRDefault="007E61C6" w:rsidP="007E61C6">
      <w:pPr>
        <w:keepNext/>
        <w:widowControl/>
        <w:autoSpaceDE w:val="0"/>
        <w:autoSpaceDN w:val="0"/>
        <w:adjustRightInd w:val="0"/>
        <w:snapToGrid w:val="0"/>
        <w:spacing w:before="120" w:after="120"/>
        <w:outlineLvl w:val="0"/>
        <w:rPr>
          <w:rFonts w:ascii="Times New Roman" w:eastAsia="宋体" w:hAnsi="Times New Roman" w:cs="Times New Roman"/>
          <w:b/>
          <w:bCs/>
          <w:sz w:val="28"/>
          <w:szCs w:val="28"/>
          <w:lang w:val="en-GB"/>
        </w:rPr>
      </w:pPr>
      <w:r w:rsidRPr="007E61C6">
        <w:rPr>
          <w:rFonts w:ascii="Times New Roman" w:eastAsia="宋体" w:hAnsi="Times New Roman" w:cs="Times New Roman"/>
          <w:b/>
          <w:bCs/>
          <w:color w:val="000000"/>
          <w:sz w:val="28"/>
          <w:szCs w:val="28"/>
          <w:lang w:val="en-GB"/>
        </w:rPr>
        <w:t>References</w:t>
      </w:r>
    </w:p>
    <w:p w:rsidR="007E61C6" w:rsidRDefault="007E61C6" w:rsidP="007E61C6">
      <w:pPr>
        <w:pStyle w:val="References"/>
        <w:numPr>
          <w:ilvl w:val="0"/>
          <w:numId w:val="4"/>
        </w:numPr>
        <w:jc w:val="both"/>
      </w:pPr>
      <w:r w:rsidRPr="008419DE">
        <w:t>RP-</w:t>
      </w:r>
      <w:r w:rsidR="00022A2B">
        <w:rPr>
          <w:rFonts w:eastAsia="宋体" w:hint="eastAsia"/>
          <w:szCs w:val="20"/>
          <w:lang w:eastAsia="zh-CN"/>
        </w:rPr>
        <w:t>201310</w:t>
      </w:r>
      <w:r>
        <w:t xml:space="preserve">, </w:t>
      </w:r>
      <w:r w:rsidR="00022A2B" w:rsidRPr="001F1E9F">
        <w:rPr>
          <w:rFonts w:eastAsia="宋体"/>
          <w:szCs w:val="20"/>
          <w:lang w:eastAsia="zh-CN"/>
        </w:rPr>
        <w:t>Revised WID: Enhanced Industrial Internet of Things (IoT) and ultra-reliable and low latency communication (URLLC) support for NR</w:t>
      </w:r>
      <w:r w:rsidR="00022A2B" w:rsidRPr="00972FFB">
        <w:rPr>
          <w:rFonts w:eastAsia="宋体"/>
          <w:szCs w:val="20"/>
          <w:lang w:eastAsia="zh-CN"/>
        </w:rPr>
        <w:t xml:space="preserve">, </w:t>
      </w:r>
      <w:r w:rsidR="00022A2B">
        <w:rPr>
          <w:rFonts w:eastAsia="宋体" w:hint="eastAsia"/>
          <w:szCs w:val="20"/>
          <w:lang w:eastAsia="zh-CN"/>
        </w:rPr>
        <w:t xml:space="preserve">July, </w:t>
      </w:r>
      <w:r w:rsidR="00022A2B" w:rsidRPr="00972FFB">
        <w:rPr>
          <w:rFonts w:eastAsia="宋体"/>
          <w:szCs w:val="20"/>
          <w:lang w:eastAsia="zh-CN"/>
        </w:rPr>
        <w:t>20</w:t>
      </w:r>
      <w:r w:rsidR="00022A2B">
        <w:rPr>
          <w:rFonts w:eastAsia="宋体" w:hint="eastAsia"/>
          <w:szCs w:val="20"/>
          <w:lang w:eastAsia="zh-CN"/>
        </w:rPr>
        <w:t>20</w:t>
      </w:r>
      <w:r>
        <w:rPr>
          <w:rFonts w:hint="eastAsia"/>
        </w:rPr>
        <w:t>.</w:t>
      </w:r>
    </w:p>
    <w:p w:rsidR="007E61C6" w:rsidRPr="007E61C6" w:rsidRDefault="00022A2B" w:rsidP="00022A2B">
      <w:pPr>
        <w:pStyle w:val="References"/>
        <w:numPr>
          <w:ilvl w:val="0"/>
          <w:numId w:val="4"/>
        </w:numPr>
        <w:jc w:val="both"/>
      </w:pPr>
      <w:r w:rsidRPr="00022A2B">
        <w:t>3GPP RAN1#</w:t>
      </w:r>
      <w:r>
        <w:t>102-e</w:t>
      </w:r>
      <w:r w:rsidRPr="00022A2B">
        <w:t>, Chairman’s note.</w:t>
      </w:r>
      <w:bookmarkStart w:id="6" w:name="_GoBack"/>
      <w:bookmarkEnd w:id="6"/>
    </w:p>
    <w:sectPr w:rsidR="007E61C6" w:rsidRPr="007E61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035" w:rsidRDefault="00881035" w:rsidP="007E61C6">
      <w:r>
        <w:separator/>
      </w:r>
    </w:p>
  </w:endnote>
  <w:endnote w:type="continuationSeparator" w:id="0">
    <w:p w:rsidR="00881035" w:rsidRDefault="00881035" w:rsidP="007E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035" w:rsidRDefault="00881035" w:rsidP="007E61C6">
      <w:r>
        <w:separator/>
      </w:r>
    </w:p>
  </w:footnote>
  <w:footnote w:type="continuationSeparator" w:id="0">
    <w:p w:rsidR="00881035" w:rsidRDefault="00881035" w:rsidP="007E6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2">
    <w:nsid w:val="0DD13BD3"/>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F4411"/>
    <w:multiLevelType w:val="hybridMultilevel"/>
    <w:tmpl w:val="96F4BD7C"/>
    <w:lvl w:ilvl="0" w:tplc="1DF6D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80F2379"/>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8"/>
  </w:num>
  <w:num w:numId="4">
    <w:abstractNumId w:val="3"/>
  </w:num>
  <w:num w:numId="5">
    <w:abstractNumId w:val="5"/>
  </w:num>
  <w:num w:numId="6">
    <w:abstractNumId w:val="7"/>
  </w:num>
  <w:num w:numId="7">
    <w:abstractNumId w:val="1"/>
  </w:num>
  <w:num w:numId="8">
    <w:abstractNumId w:val="0"/>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ED0"/>
    <w:rsid w:val="00022A2B"/>
    <w:rsid w:val="000A3269"/>
    <w:rsid w:val="000E7247"/>
    <w:rsid w:val="00196CA0"/>
    <w:rsid w:val="001E7513"/>
    <w:rsid w:val="002320D3"/>
    <w:rsid w:val="002413D2"/>
    <w:rsid w:val="002E7E5C"/>
    <w:rsid w:val="00321F24"/>
    <w:rsid w:val="00397C51"/>
    <w:rsid w:val="003E469C"/>
    <w:rsid w:val="006C3BF6"/>
    <w:rsid w:val="00715E25"/>
    <w:rsid w:val="00755575"/>
    <w:rsid w:val="007605E2"/>
    <w:rsid w:val="007663D3"/>
    <w:rsid w:val="007710A0"/>
    <w:rsid w:val="007E61C6"/>
    <w:rsid w:val="00801EE5"/>
    <w:rsid w:val="00805336"/>
    <w:rsid w:val="008445B2"/>
    <w:rsid w:val="00866A9C"/>
    <w:rsid w:val="00881035"/>
    <w:rsid w:val="00960A03"/>
    <w:rsid w:val="00967C86"/>
    <w:rsid w:val="00A33B86"/>
    <w:rsid w:val="00AB3A53"/>
    <w:rsid w:val="00AC27C8"/>
    <w:rsid w:val="00AE4DA1"/>
    <w:rsid w:val="00B336E6"/>
    <w:rsid w:val="00B47D6F"/>
    <w:rsid w:val="00B508A6"/>
    <w:rsid w:val="00B704D5"/>
    <w:rsid w:val="00C6715D"/>
    <w:rsid w:val="00C85858"/>
    <w:rsid w:val="00CA6669"/>
    <w:rsid w:val="00D3345A"/>
    <w:rsid w:val="00D35DFA"/>
    <w:rsid w:val="00D67783"/>
    <w:rsid w:val="00D82623"/>
    <w:rsid w:val="00DE748D"/>
    <w:rsid w:val="00EE3ED0"/>
    <w:rsid w:val="00EE6E21"/>
    <w:rsid w:val="00F25702"/>
    <w:rsid w:val="00FB6BED"/>
    <w:rsid w:val="00FB6CD1"/>
    <w:rsid w:val="00FE0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1D477B3-4522-4E45-AE46-2A03D409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1C6"/>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7E61C6"/>
    <w:pPr>
      <w:keepNext/>
      <w:widowControl/>
      <w:numPr>
        <w:numId w:val="2"/>
      </w:numPr>
      <w:autoSpaceDE w:val="0"/>
      <w:autoSpaceDN w:val="0"/>
      <w:adjustRightInd w:val="0"/>
      <w:snapToGrid w:val="0"/>
      <w:spacing w:before="120" w:after="120"/>
      <w:outlineLvl w:val="0"/>
    </w:pPr>
    <w:rPr>
      <w:rFonts w:ascii="Times New Roman" w:hAnsi="Times New Roman" w:cs="Times New Roman"/>
      <w:b/>
      <w:bCs/>
      <w:sz w:val="28"/>
      <w:szCs w:val="28"/>
      <w:lang w:val="en-GB"/>
    </w:rPr>
  </w:style>
  <w:style w:type="paragraph" w:styleId="2">
    <w:name w:val="heading 2"/>
    <w:aliases w:val="DO NOT USE_h2,h2,h21,2,Header 2,Header2,22,heading2,H2,2nd level,UNDERRUBRIK 1-2,H21,H22,H23,H24,H25,R2,E2,†berschrift 2,õberschrift 2,Head2A,Heading 2 Char"/>
    <w:basedOn w:val="a"/>
    <w:next w:val="a"/>
    <w:link w:val="2Char"/>
    <w:unhideWhenUsed/>
    <w:qFormat/>
    <w:rsid w:val="0075557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7E61C6"/>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eastAsia="en-US"/>
    </w:rPr>
  </w:style>
  <w:style w:type="paragraph" w:styleId="5">
    <w:name w:val="heading 5"/>
    <w:aliases w:val="h5,Heading5,H5"/>
    <w:basedOn w:val="a"/>
    <w:next w:val="a"/>
    <w:link w:val="5Char"/>
    <w:uiPriority w:val="9"/>
    <w:qFormat/>
    <w:rsid w:val="007E61C6"/>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Char"/>
    <w:uiPriority w:val="9"/>
    <w:qFormat/>
    <w:rsid w:val="007E61C6"/>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Char"/>
    <w:uiPriority w:val="9"/>
    <w:qFormat/>
    <w:rsid w:val="007E61C6"/>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Char"/>
    <w:uiPriority w:val="9"/>
    <w:qFormat/>
    <w:rsid w:val="007E61C6"/>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7E61C6"/>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0"/>
    <w:uiPriority w:val="99"/>
    <w:unhideWhenUsed/>
    <w:rsid w:val="007E61C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3"/>
    <w:uiPriority w:val="99"/>
    <w:rsid w:val="007E61C6"/>
    <w:rPr>
      <w:sz w:val="18"/>
      <w:szCs w:val="18"/>
    </w:rPr>
  </w:style>
  <w:style w:type="paragraph" w:styleId="a4">
    <w:name w:val="footer"/>
    <w:basedOn w:val="a"/>
    <w:link w:val="Char1"/>
    <w:uiPriority w:val="99"/>
    <w:unhideWhenUsed/>
    <w:rsid w:val="007E61C6"/>
    <w:pPr>
      <w:tabs>
        <w:tab w:val="center" w:pos="4153"/>
        <w:tab w:val="right" w:pos="8306"/>
      </w:tabs>
      <w:snapToGrid w:val="0"/>
      <w:jc w:val="left"/>
    </w:pPr>
    <w:rPr>
      <w:sz w:val="18"/>
      <w:szCs w:val="18"/>
    </w:rPr>
  </w:style>
  <w:style w:type="character" w:customStyle="1" w:styleId="Char1">
    <w:name w:val="页脚 Char"/>
    <w:basedOn w:val="a0"/>
    <w:link w:val="a4"/>
    <w:uiPriority w:val="99"/>
    <w:rsid w:val="007E61C6"/>
    <w:rPr>
      <w:sz w:val="18"/>
      <w:szCs w:val="18"/>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E61C6"/>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7E61C6"/>
    <w:rPr>
      <w:rFonts w:ascii="Times New Roman" w:hAnsi="Times New Roman" w:cs="Times New Roman"/>
      <w:b/>
      <w:bCs/>
      <w:sz w:val="28"/>
      <w:szCs w:val="28"/>
      <w:lang w:val="en-GB"/>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7E61C6"/>
    <w:rPr>
      <w:rFonts w:ascii="Times New Roman" w:hAnsi="Times New Roman" w:cs="Times New Roman"/>
      <w:b/>
      <w:kern w:val="0"/>
      <w:sz w:val="22"/>
      <w:lang w:eastAsia="en-US"/>
    </w:rPr>
  </w:style>
  <w:style w:type="character" w:customStyle="1" w:styleId="5Char">
    <w:name w:val="标题 5 Char"/>
    <w:aliases w:val="h5 Char,Heading5 Char,H5 Char"/>
    <w:basedOn w:val="a0"/>
    <w:link w:val="5"/>
    <w:uiPriority w:val="9"/>
    <w:rsid w:val="007E61C6"/>
    <w:rPr>
      <w:rFonts w:ascii="Times New Roman" w:hAnsi="Times New Roman" w:cs="Times New Roman"/>
      <w:b/>
      <w:bCs/>
      <w:i/>
      <w:iCs/>
      <w:kern w:val="0"/>
      <w:sz w:val="26"/>
      <w:szCs w:val="26"/>
      <w:lang w:eastAsia="en-US"/>
    </w:rPr>
  </w:style>
  <w:style w:type="character" w:customStyle="1" w:styleId="6Char">
    <w:name w:val="标题 6 Char"/>
    <w:basedOn w:val="a0"/>
    <w:link w:val="6"/>
    <w:uiPriority w:val="9"/>
    <w:rsid w:val="007E61C6"/>
    <w:rPr>
      <w:rFonts w:ascii="Times New Roman" w:hAnsi="Times New Roman" w:cs="Times New Roman"/>
      <w:b/>
      <w:bCs/>
      <w:kern w:val="0"/>
      <w:sz w:val="22"/>
      <w:lang w:eastAsia="en-US"/>
    </w:rPr>
  </w:style>
  <w:style w:type="character" w:customStyle="1" w:styleId="7Char">
    <w:name w:val="标题 7 Char"/>
    <w:basedOn w:val="a0"/>
    <w:link w:val="7"/>
    <w:uiPriority w:val="9"/>
    <w:rsid w:val="007E61C6"/>
    <w:rPr>
      <w:rFonts w:ascii="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7E61C6"/>
    <w:rPr>
      <w:rFonts w:ascii="Times New Roman"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9"/>
    <w:rsid w:val="007E61C6"/>
    <w:rPr>
      <w:rFonts w:ascii="Arial" w:hAnsi="Arial" w:cs="Arial"/>
      <w:kern w:val="0"/>
      <w:sz w:val="22"/>
      <w:lang w:eastAsia="en-US"/>
    </w:rPr>
  </w:style>
  <w:style w:type="paragraph" w:customStyle="1" w:styleId="Char">
    <w:name w:val="Char"/>
    <w:semiHidden/>
    <w:rsid w:val="007E61C6"/>
    <w:pPr>
      <w:keepNext/>
      <w:numPr>
        <w:numId w:val="3"/>
      </w:numPr>
      <w:autoSpaceDE w:val="0"/>
      <w:autoSpaceDN w:val="0"/>
      <w:adjustRightInd w:val="0"/>
      <w:spacing w:before="60" w:after="60"/>
      <w:jc w:val="both"/>
    </w:pPr>
    <w:rPr>
      <w:rFonts w:ascii="Arial" w:hAnsi="Arial" w:cs="Arial"/>
      <w:color w:val="0000FF"/>
      <w:sz w:val="20"/>
      <w:szCs w:val="20"/>
    </w:rPr>
  </w:style>
  <w:style w:type="paragraph" w:customStyle="1" w:styleId="References">
    <w:name w:val="References"/>
    <w:basedOn w:val="a"/>
    <w:next w:val="a"/>
    <w:rsid w:val="007E61C6"/>
    <w:pPr>
      <w:widowControl/>
      <w:autoSpaceDE w:val="0"/>
      <w:autoSpaceDN w:val="0"/>
      <w:snapToGrid w:val="0"/>
      <w:spacing w:after="60"/>
      <w:jc w:val="left"/>
    </w:pPr>
    <w:rPr>
      <w:rFonts w:ascii="Times New Roman" w:hAnsi="Times New Roman" w:cs="Times New Roman"/>
      <w:kern w:val="0"/>
      <w:sz w:val="20"/>
      <w:szCs w:val="16"/>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755575"/>
    <w:rPr>
      <w:rFonts w:asciiTheme="majorHAnsi" w:eastAsiaTheme="majorEastAsia" w:hAnsiTheme="majorHAnsi" w:cstheme="majorBidi"/>
      <w:b/>
      <w:bCs/>
      <w:sz w:val="32"/>
      <w:szCs w:val="32"/>
    </w:rPr>
  </w:style>
  <w:style w:type="table" w:styleId="a6">
    <w:name w:val="Table Grid"/>
    <w:basedOn w:val="a1"/>
    <w:qFormat/>
    <w:rsid w:val="007710A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771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3</Pages>
  <Words>819</Words>
  <Characters>4672</Characters>
  <Application>Microsoft Office Word</Application>
  <DocSecurity>0</DocSecurity>
  <Lines>38</Lines>
  <Paragraphs>10</Paragraphs>
  <ScaleCrop>false</ScaleCrop>
  <Company/>
  <LinksUpToDate>false</LinksUpToDate>
  <CharactersWithSpaces>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wll</dc:creator>
  <cp:keywords/>
  <dc:description/>
  <cp:lastModifiedBy>wll</cp:lastModifiedBy>
  <cp:revision>19</cp:revision>
  <dcterms:created xsi:type="dcterms:W3CDTF">2020-10-22T03:23:00Z</dcterms:created>
  <dcterms:modified xsi:type="dcterms:W3CDTF">2020-10-23T12:02:00Z</dcterms:modified>
</cp:coreProperties>
</file>